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F1CED" w14:textId="77777777" w:rsidR="00BA78BC" w:rsidRDefault="0023774C">
      <w:pPr>
        <w:spacing w:before="240" w:after="240"/>
        <w:jc w:val="center"/>
        <w:rPr>
          <w:rFonts w:ascii="Montserrat" w:eastAsia="Montserrat" w:hAnsi="Montserrat" w:cs="Montserrat"/>
          <w:b/>
          <w:color w:val="E36C09"/>
          <w:sz w:val="44"/>
          <w:szCs w:val="44"/>
        </w:rPr>
      </w:pPr>
      <w:r>
        <w:rPr>
          <w:rFonts w:ascii="Montserrat" w:eastAsia="Montserrat" w:hAnsi="Montserrat" w:cs="Montserrat"/>
          <w:b/>
          <w:noProof/>
          <w:color w:val="E36C09"/>
          <w:sz w:val="44"/>
          <w:szCs w:val="44"/>
        </w:rPr>
        <w:drawing>
          <wp:inline distT="0" distB="0" distL="0" distR="0" wp14:anchorId="0F929E95" wp14:editId="06DA7A32">
            <wp:extent cx="2410677" cy="1549721"/>
            <wp:effectExtent l="0" t="0" r="0" b="0"/>
            <wp:docPr id="29" name="Picture 1"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11"/>
                    <a:srcRect/>
                    <a:stretch>
                      <a:fillRect/>
                    </a:stretch>
                  </pic:blipFill>
                  <pic:spPr>
                    <a:xfrm>
                      <a:off x="0" y="0"/>
                      <a:ext cx="2410677" cy="1549721"/>
                    </a:xfrm>
                    <a:prstGeom prst="rect">
                      <a:avLst/>
                    </a:prstGeom>
                    <a:ln/>
                  </pic:spPr>
                </pic:pic>
              </a:graphicData>
            </a:graphic>
          </wp:inline>
        </w:drawing>
      </w:r>
    </w:p>
    <w:p w14:paraId="64158D4E" w14:textId="77777777" w:rsidR="005B1B35" w:rsidRDefault="003359E4">
      <w:pPr>
        <w:spacing w:before="240" w:after="240"/>
        <w:jc w:val="center"/>
        <w:rPr>
          <w:rFonts w:ascii="Avenir" w:eastAsia="Avenir" w:hAnsi="Avenir" w:cs="Avenir"/>
          <w:b/>
          <w:color w:val="00613F"/>
          <w:sz w:val="36"/>
          <w:szCs w:val="36"/>
        </w:rPr>
      </w:pPr>
      <w:r>
        <w:rPr>
          <w:rFonts w:ascii="Avenir" w:eastAsia="Avenir" w:hAnsi="Avenir" w:cs="Avenir"/>
          <w:b/>
          <w:color w:val="00613F"/>
          <w:sz w:val="28"/>
          <w:szCs w:val="28"/>
        </w:rPr>
        <w:t xml:space="preserve">Sensibilisation au changement climatique et engagement environnemental des jeunes migrants par l'apprentissage transformatif </w:t>
      </w:r>
    </w:p>
    <w:p w14:paraId="29DAE80B" w14:textId="77777777" w:rsidR="00BA78BC" w:rsidRDefault="00BA78BC">
      <w:pPr>
        <w:jc w:val="center"/>
        <w:rPr>
          <w:color w:val="000000"/>
        </w:rPr>
      </w:pPr>
    </w:p>
    <w:p w14:paraId="4E04A764" w14:textId="77777777" w:rsidR="005B1B35" w:rsidRDefault="003359E4">
      <w:pPr>
        <w:jc w:val="center"/>
        <w:rPr>
          <w:rFonts w:ascii="Montserrat" w:eastAsia="Montserrat" w:hAnsi="Montserrat" w:cs="Montserrat"/>
          <w:b/>
          <w:color w:val="808080"/>
          <w:sz w:val="48"/>
          <w:szCs w:val="48"/>
        </w:rPr>
      </w:pPr>
      <w:r>
        <w:rPr>
          <w:b/>
          <w:color w:val="808080"/>
        </w:rPr>
        <w:t>2022-1-BE01-KA220-ADU-000087260</w:t>
      </w:r>
    </w:p>
    <w:p w14:paraId="2396866A" w14:textId="77777777" w:rsidR="00BA78BC" w:rsidRDefault="00BA78BC">
      <w:pPr>
        <w:rPr>
          <w:rFonts w:ascii="Montserrat" w:eastAsia="Montserrat" w:hAnsi="Montserrat" w:cs="Montserrat"/>
          <w:b/>
          <w:color w:val="595959"/>
          <w:sz w:val="44"/>
          <w:szCs w:val="44"/>
        </w:rPr>
      </w:pPr>
    </w:p>
    <w:tbl>
      <w:tblPr>
        <w:tblStyle w:val="a"/>
        <w:tblW w:w="12171" w:type="dxa"/>
        <w:tblInd w:w="-1701" w:type="dxa"/>
        <w:tblBorders>
          <w:top w:val="single" w:sz="4" w:space="0" w:color="93CDDC"/>
          <w:left w:val="single" w:sz="4" w:space="0" w:color="FBD5B5"/>
          <w:bottom w:val="single" w:sz="4" w:space="0" w:color="93CDDC"/>
          <w:right w:val="single" w:sz="4" w:space="0" w:color="FBD5B5"/>
          <w:insideH w:val="single" w:sz="4" w:space="0" w:color="93CDDC"/>
          <w:insideV w:val="single" w:sz="4" w:space="0" w:color="93CDDC"/>
        </w:tblBorders>
        <w:tblLayout w:type="fixed"/>
        <w:tblLook w:val="0400" w:firstRow="0" w:lastRow="0" w:firstColumn="0" w:lastColumn="0" w:noHBand="0" w:noVBand="1"/>
      </w:tblPr>
      <w:tblGrid>
        <w:gridCol w:w="12171"/>
      </w:tblGrid>
      <w:tr w:rsidR="00BA78BC" w14:paraId="41B2AAFB" w14:textId="77777777">
        <w:trPr>
          <w:trHeight w:val="2040"/>
        </w:trPr>
        <w:tc>
          <w:tcPr>
            <w:tcW w:w="12171" w:type="dxa"/>
            <w:shd w:val="clear" w:color="auto" w:fill="00613F"/>
            <w:vAlign w:val="center"/>
          </w:tcPr>
          <w:p w14:paraId="60AF573D" w14:textId="77777777" w:rsidR="005B1B35" w:rsidRDefault="003359E4">
            <w:pPr>
              <w:ind w:left="1020" w:right="998"/>
              <w:jc w:val="center"/>
              <w:rPr>
                <w:rFonts w:ascii="Avenir" w:eastAsia="Avenir" w:hAnsi="Avenir" w:cs="Avenir"/>
                <w:b/>
                <w:color w:val="595959"/>
                <w:sz w:val="32"/>
                <w:szCs w:val="32"/>
              </w:rPr>
            </w:pPr>
            <w:r>
              <w:rPr>
                <w:rFonts w:ascii="Avenir" w:eastAsia="Avenir" w:hAnsi="Avenir" w:cs="Avenir"/>
                <w:b/>
                <w:color w:val="FFFFFF"/>
                <w:sz w:val="36"/>
                <w:szCs w:val="36"/>
              </w:rPr>
              <w:t>WP2. Programme de formation sur la sensibilisation à l'environnement et l'engagement des jeunes migrants par le biais de l'apprentissage transformatif</w:t>
            </w:r>
          </w:p>
        </w:tc>
      </w:tr>
    </w:tbl>
    <w:p w14:paraId="7E5647A1" w14:textId="77777777" w:rsidR="00BA78BC" w:rsidRDefault="00BA78BC">
      <w:pPr>
        <w:rPr>
          <w:rFonts w:ascii="Montserrat" w:eastAsia="Montserrat" w:hAnsi="Montserrat" w:cs="Montserrat"/>
          <w:b/>
          <w:color w:val="595959"/>
          <w:sz w:val="44"/>
          <w:szCs w:val="44"/>
        </w:rPr>
      </w:pPr>
    </w:p>
    <w:p w14:paraId="4F06F3A2" w14:textId="77777777" w:rsidR="005B1B35" w:rsidRDefault="003359E4">
      <w:pPr>
        <w:jc w:val="center"/>
        <w:rPr>
          <w:rFonts w:ascii="Avenir" w:eastAsia="Avenir" w:hAnsi="Avenir" w:cs="Avenir"/>
          <w:b/>
          <w:color w:val="808080"/>
          <w:sz w:val="28"/>
          <w:szCs w:val="28"/>
        </w:rPr>
      </w:pPr>
      <w:r>
        <w:rPr>
          <w:rFonts w:ascii="Avenir" w:eastAsia="Avenir" w:hAnsi="Avenir" w:cs="Avenir"/>
          <w:b/>
          <w:color w:val="808080"/>
          <w:sz w:val="28"/>
          <w:szCs w:val="28"/>
        </w:rPr>
        <w:t>Résultats de l'apprentissage</w:t>
      </w:r>
    </w:p>
    <w:p w14:paraId="58BD6956" w14:textId="77777777" w:rsidR="005B1B35" w:rsidRDefault="003359E4">
      <w:pPr>
        <w:tabs>
          <w:tab w:val="left" w:pos="4962"/>
        </w:tabs>
        <w:jc w:val="center"/>
        <w:rPr>
          <w:b/>
          <w:i/>
          <w:color w:val="244061"/>
          <w:sz w:val="28"/>
          <w:szCs w:val="28"/>
        </w:rPr>
      </w:pPr>
      <w:r>
        <w:rPr>
          <w:b/>
          <w:i/>
          <w:noProof/>
          <w:color w:val="244061"/>
          <w:sz w:val="28"/>
          <w:szCs w:val="28"/>
        </w:rPr>
        <mc:AlternateContent>
          <mc:Choice Requires="wpg">
            <w:drawing>
              <wp:anchor distT="0" distB="0" distL="114300" distR="114300" simplePos="0" relativeHeight="251705344" behindDoc="0" locked="0" layoutInCell="1" allowOverlap="1" wp14:anchorId="068E8F42" wp14:editId="261A8835">
                <wp:simplePos x="0" y="0"/>
                <wp:positionH relativeFrom="column">
                  <wp:posOffset>-676275</wp:posOffset>
                </wp:positionH>
                <wp:positionV relativeFrom="paragraph">
                  <wp:posOffset>444500</wp:posOffset>
                </wp:positionV>
                <wp:extent cx="6801485" cy="871855"/>
                <wp:effectExtent l="0" t="0" r="0" b="0"/>
                <wp:wrapNone/>
                <wp:docPr id="683996865" name="Group 2"/>
                <wp:cNvGraphicFramePr/>
                <a:graphic xmlns:a="http://schemas.openxmlformats.org/drawingml/2006/main">
                  <a:graphicData uri="http://schemas.microsoft.com/office/word/2010/wordprocessingGroup">
                    <wpg:wgp>
                      <wpg:cNvGrpSpPr/>
                      <wpg:grpSpPr>
                        <a:xfrm>
                          <a:off x="0" y="0"/>
                          <a:ext cx="6801485" cy="871855"/>
                          <a:chOff x="0" y="0"/>
                          <a:chExt cx="6801485" cy="871855"/>
                        </a:xfrm>
                      </wpg:grpSpPr>
                      <pic:pic xmlns:pic="http://schemas.openxmlformats.org/drawingml/2006/picture">
                        <pic:nvPicPr>
                          <pic:cNvPr id="28" name="image3.jpg" descr="A picture containing logo&#10;&#10;Description automatically generated"/>
                          <pic:cNvPicPr/>
                        </pic:nvPicPr>
                        <pic:blipFill>
                          <a:blip r:embed="rId12"/>
                          <a:srcRect/>
                          <a:stretch>
                            <a:fillRect/>
                          </a:stretch>
                        </pic:blipFill>
                        <pic:spPr>
                          <a:xfrm>
                            <a:off x="2232660" y="220980"/>
                            <a:ext cx="1055370" cy="544195"/>
                          </a:xfrm>
                          <a:prstGeom prst="rect">
                            <a:avLst/>
                          </a:prstGeom>
                          <a:ln/>
                        </pic:spPr>
                      </pic:pic>
                      <pic:pic xmlns:pic="http://schemas.openxmlformats.org/drawingml/2006/picture">
                        <pic:nvPicPr>
                          <pic:cNvPr id="456303809" name="Imagen 2" descr="Logotipo&#10;&#10;Descripción generada automáticamente con confianza baja"/>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160020"/>
                            <a:ext cx="1513205" cy="625475"/>
                          </a:xfrm>
                          <a:prstGeom prst="rect">
                            <a:avLst/>
                          </a:prstGeom>
                          <a:noFill/>
                          <a:ln>
                            <a:noFill/>
                          </a:ln>
                        </pic:spPr>
                      </pic:pic>
                      <pic:pic xmlns:pic="http://schemas.openxmlformats.org/drawingml/2006/picture">
                        <pic:nvPicPr>
                          <pic:cNvPr id="2095590010" name="Imagen 3" descr="Un conjunto de letras blancas en un fondo blanco&#10;&#10;Descripción generada automáticamente con confianza media"/>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470660" y="106680"/>
                            <a:ext cx="765175" cy="765175"/>
                          </a:xfrm>
                          <a:prstGeom prst="rect">
                            <a:avLst/>
                          </a:prstGeom>
                          <a:noFill/>
                          <a:ln>
                            <a:noFill/>
                          </a:ln>
                        </pic:spPr>
                      </pic:pic>
                      <pic:pic xmlns:pic="http://schemas.openxmlformats.org/drawingml/2006/picture">
                        <pic:nvPicPr>
                          <pic:cNvPr id="1494233311" name="Imagen 5" descr="Forma&#10;&#10;Descripción generada automáticamente con confianza media"/>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4488180" y="0"/>
                            <a:ext cx="2014220" cy="845820"/>
                          </a:xfrm>
                          <a:prstGeom prst="rect">
                            <a:avLst/>
                          </a:prstGeom>
                          <a:noFill/>
                          <a:ln>
                            <a:noFill/>
                          </a:ln>
                        </pic:spPr>
                      </pic:pic>
                      <pic:pic xmlns:pic="http://schemas.openxmlformats.org/drawingml/2006/picture">
                        <pic:nvPicPr>
                          <pic:cNvPr id="693696948" name="Imagen 4" descr="Imagen que contiene dibuj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3413760" y="259080"/>
                            <a:ext cx="1363980" cy="454660"/>
                          </a:xfrm>
                          <a:prstGeom prst="rect">
                            <a:avLst/>
                          </a:prstGeom>
                          <a:noFill/>
                          <a:ln>
                            <a:noFill/>
                          </a:ln>
                        </pic:spPr>
                      </pic:pic>
                      <pic:pic xmlns:pic="http://schemas.openxmlformats.org/drawingml/2006/picture">
                        <pic:nvPicPr>
                          <pic:cNvPr id="225987593" name="Imagen 6" descr="Icono&#10;&#10;Descripción generada automáticamente"/>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6240780" y="243840"/>
                            <a:ext cx="560705" cy="551815"/>
                          </a:xfrm>
                          <a:prstGeom prst="rect">
                            <a:avLst/>
                          </a:prstGeom>
                          <a:noFill/>
                          <a:ln>
                            <a:noFill/>
                          </a:ln>
                        </pic:spPr>
                      </pic:pic>
                    </wpg:wg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xmlns:w16du="http://schemas.microsoft.com/office/word/2023/wordml/word16du" xmlns:a14="http://schemas.microsoft.com/office/drawing/2010/main" xmlns:pic="http://schemas.openxmlformats.org/drawingml/2006/picture" xmlns:a="http://schemas.openxmlformats.org/drawingml/2006/main">
            <w:pict>
              <v:group id="Grupo 1" style="position:absolute;margin-left:-53.25pt;margin-top:35pt;width:535.55pt;height:68.65pt;z-index:251705344" coordsize="68014,8718" o:spid="_x0000_s1026"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" w14:anchorId="1675452D">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3.jpg" style="position:absolute;left:22326;top:2209;width:10554;height:5442;visibility:visible;mso-wrap-style:square" alt="A picture containing logo&#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">
                  <v:imagedata o:title="A picture containing logo&#10;&#10;Description automatically generated" r:id="rId18"/>
                </v:shape>
                <v:shape id="Imagen 2" style="position:absolute;top:1600;width:15132;height:6254;visibility:visible;mso-wrap-style:square" alt="Logotipo&#10;&#10;Descripción generada automáticamente con confianza baja"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">
                  <v:imagedata o:title="Logotipo&#10;&#10;Descripción generada automáticamente con confianza baja" r:id="rId19"/>
                </v:shape>
                <v:shape id="Imagen 3" style="position:absolute;left:14706;top:1066;width:7652;height:7652;visibility:visible;mso-wrap-style:square" alt="Un conjunto de letras blancas en un fondo blanco&#10;&#10;Descripción generada automáticamente con confianza media"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">
                  <v:imagedata o:title="Un conjunto de letras blancas en un fondo blanco&#10;&#10;Descripción generada automáticamente con confianza media" r:id="rId20"/>
                </v:shape>
                <v:shape id="Imagen 5" style="position:absolute;left:44881;width:20143;height:8458;visibility:visible;mso-wrap-style:square" alt="Forma&#10;&#10;Descripción generada automáticamente con confianza media"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">
                  <v:imagedata o:title="Forma&#10;&#10;Descripción generada automáticamente con confianza media" r:id="rId21"/>
                </v:shape>
                <v:shape id="Imagen 4" style="position:absolute;left:34137;top:2590;width:13640;height:4547;visibility:visible;mso-wrap-style:square" alt="Imagen que contiene dibujo&#10;&#10;Descripción generada automáticament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">
                  <v:imagedata o:title="Imagen que contiene dibujo&#10;&#10;Descripción generada automáticamente" r:id="rId22"/>
                </v:shape>
                <v:shape id="Imagen 6" style="position:absolute;left:62407;top:2438;width:5607;height:5518;visibility:visible;mso-wrap-style:square" alt="Icono&#10;&#10;Descripción generada automáticament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">
                  <v:imagedata o:title="Icono&#10;&#10;Descripción generada automáticamente" r:id="rId23"/>
                </v:shape>
              </v:group>
            </w:pict>
          </mc:Fallback>
        </mc:AlternateContent>
      </w:r>
    </w:p>
    <w:p w14:paraId="757F0020" w14:textId="77777777" w:rsidR="00BA78BC" w:rsidRDefault="00BA78BC">
      <w:pPr>
        <w:jc w:val="both"/>
        <w:rPr>
          <w:b/>
        </w:rPr>
      </w:pPr>
    </w:p>
    <w:p w14:paraId="2434BD71" w14:textId="77777777" w:rsidR="00BA78BC" w:rsidRDefault="00BA78BC">
      <w:pPr>
        <w:jc w:val="center"/>
        <w:rPr>
          <w:b/>
        </w:rPr>
      </w:pPr>
    </w:p>
    <w:p w14:paraId="16546E99" w14:textId="77777777" w:rsidR="00BA78BC" w:rsidRDefault="00BA78BC"/>
    <w:p w14:paraId="40238F31" w14:textId="77777777" w:rsidR="00BA78BC" w:rsidRDefault="00BA78BC"/>
    <w:p w14:paraId="2F3919B4" w14:textId="77777777" w:rsidR="005B1B35" w:rsidRDefault="003359E4">
      <w:r>
        <w:rPr>
          <w:noProof/>
        </w:rPr>
        <w:drawing>
          <wp:anchor distT="0" distB="0" distL="114300" distR="114300" simplePos="0" relativeHeight="251707392" behindDoc="0" locked="0" layoutInCell="1" allowOverlap="1" wp14:anchorId="62E819B1" wp14:editId="7D2E7D3B">
            <wp:simplePos x="0" y="0"/>
            <wp:positionH relativeFrom="column">
              <wp:posOffset>-327660</wp:posOffset>
            </wp:positionH>
            <wp:positionV relativeFrom="paragraph">
              <wp:posOffset>432435</wp:posOffset>
            </wp:positionV>
            <wp:extent cx="1722120" cy="360680"/>
            <wp:effectExtent l="0" t="0" r="0" b="1270"/>
            <wp:wrapTopAndBottom/>
            <wp:docPr id="186728929" name="Picture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28929" name="Imagen 1" descr="Texto&#10;&#10;Descripción generada automáticament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22120" cy="360680"/>
                    </a:xfrm>
                    <a:prstGeom prst="rect">
                      <a:avLst/>
                    </a:prstGeom>
                    <a:noFill/>
                    <a:ln>
                      <a:noFill/>
                    </a:ln>
                  </pic:spPr>
                </pic:pic>
              </a:graphicData>
            </a:graphic>
          </wp:anchor>
        </w:drawing>
      </w:r>
    </w:p>
    <w:p w14:paraId="3C9BCC22" w14:textId="77777777" w:rsidR="005B1B35" w:rsidRDefault="003359E4">
      <w:pPr>
        <w:ind w:left="3969"/>
        <w:jc w:val="both"/>
        <w:rPr>
          <w:i/>
          <w:sz w:val="16"/>
          <w:szCs w:val="16"/>
        </w:rPr>
      </w:pPr>
      <w:r>
        <w:rPr>
          <w:noProof/>
        </w:rPr>
        <mc:AlternateContent>
          <mc:Choice Requires="wps">
            <w:drawing>
              <wp:anchor distT="0" distB="0" distL="114300" distR="114300" simplePos="0" relativeHeight="251653120" behindDoc="0" locked="0" layoutInCell="1" hidden="0" allowOverlap="1" wp14:anchorId="7B8729C8" wp14:editId="0B5AC67C">
                <wp:simplePos x="0" y="0"/>
                <wp:positionH relativeFrom="column">
                  <wp:posOffset>1587500</wp:posOffset>
                </wp:positionH>
                <wp:positionV relativeFrom="paragraph">
                  <wp:posOffset>63500</wp:posOffset>
                </wp:positionV>
                <wp:extent cx="4576445" cy="487045"/>
                <wp:effectExtent l="0" t="0" r="0" b="0"/>
                <wp:wrapNone/>
                <wp:docPr id="21" name="Rectangle 4"/>
                <wp:cNvGraphicFramePr/>
                <a:graphic xmlns:a="http://schemas.openxmlformats.org/drawingml/2006/main">
                  <a:graphicData uri="http://schemas.microsoft.com/office/word/2010/wordprocessingShape">
                    <wps:wsp>
                      <wps:cNvSpPr/>
                      <wps:spPr>
                        <a:xfrm>
                          <a:off x="3072065" y="3550765"/>
                          <a:ext cx="4547870" cy="458470"/>
                        </a:xfrm>
                        <a:prstGeom prst="rect">
                          <a:avLst/>
                        </a:prstGeom>
                        <a:solidFill>
                          <a:schemeClr val="lt1"/>
                        </a:solidFill>
                        <a:ln w="9525" cap="flat" cmpd="sng">
                          <a:solidFill>
                            <a:srgbClr val="000000"/>
                          </a:solidFill>
                          <a:prstDash val="solid"/>
                          <a:round/>
                          <a:headEnd type="none" w="sm" len="sm"/>
                          <a:tailEnd type="none" w="sm" len="sm"/>
                        </a:ln>
                      </wps:spPr>
                      <wps:txbx>
                        <w:txbxContent>
                          <w:p w14:paraId="1795E4A5" w14:textId="77777777" w:rsidR="00453C73" w:rsidRDefault="00453C73">
                            <w:pPr>
                              <w:spacing w:line="275" w:lineRule="auto"/>
                              <w:jc w:val="both"/>
                              <w:textDirection w:val="btLr"/>
                            </w:pPr>
                            <w:r>
                              <w:rPr>
                                <w:i/>
                                <w:color w:val="000000"/>
                                <w:sz w:val="16"/>
                              </w:rPr>
                              <w:t>Le projet MIGreenDEAL (2022-1-BE01-KA220-ADU-000087260) a été financé avec le soutien de la Commission européenne. Le contenu reflète uniquement les opinions de l'auteur, et la Commission ne peut être tenue responsable de l'utilisation qui pourrait être faite des informations contenues dans ce document.</w:t>
                            </w:r>
                          </w:p>
                        </w:txbxContent>
                      </wps:txbx>
                      <wps:bodyPr spcFirstLastPara="1" wrap="square" lIns="91425" tIns="45700" rIns="91425" bIns="45700" anchor="t" anchorCtr="0">
                        <a:noAutofit/>
                      </wps:bodyPr>
                    </wps:wsp>
                  </a:graphicData>
                </a:graphic>
              </wp:anchor>
            </w:drawing>
          </mc:Choice>
          <mc:Fallback>
            <w:pict>
              <v:rect w14:anchorId="7B8729C8" id="Rectangle 4" o:spid="_x0000_s1026" style="position:absolute;left:0;text-align:left;margin-left:125pt;margin-top:5pt;width:360.35pt;height:38.3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" fillcolor="white [3201]">
                <v:stroke startarrowwidth="narrow" startarrowlength="short" endarrowwidth="narrow" endarrowlength="short" joinstyle="round"/>
                <v:textbox inset="2.53958mm,1.2694mm,2.53958mm,1.2694mm">
                  <w:txbxContent>
                    <w:p w14:paraId="1795E4A5" w14:textId="77777777" w:rsidR="00453C73" w:rsidRDefault="00453C73">
                      <w:pPr>
                        <w:spacing w:line="275" w:lineRule="auto"/>
                        <w:jc w:val="both"/>
                        <w:textDirection w:val="btLr"/>
                      </w:pPr>
                      <w:r>
                        <w:rPr>
                          <w:i/>
                          <w:color w:val="000000"/>
                          <w:sz w:val="16"/>
                        </w:rPr>
                        <w:t>Le projet MIGreenDEAL (2022-1-BE01-KA220-ADU-000087260) a été financé avec le soutien de la Commission européenne. Le contenu reflète uniquement les opinions de l'auteur, et la Commission ne peut être tenue responsable de l'utilisation qui pourrait être faite des informations contenues dans ce document.</w:t>
                      </w:r>
                    </w:p>
                  </w:txbxContent>
                </v:textbox>
              </v:rect>
            </w:pict>
          </mc:Fallback>
        </mc:AlternateContent>
      </w:r>
    </w:p>
    <w:p w14:paraId="3FF3019A" w14:textId="77777777" w:rsidR="001A43EB" w:rsidRDefault="001A43EB" w:rsidP="001A43EB">
      <w:pPr>
        <w:rPr>
          <w:rFonts w:ascii="Avenir" w:eastAsia="Avenir" w:hAnsi="Avenir" w:cs="Avenir"/>
        </w:rPr>
      </w:pPr>
    </w:p>
    <w:p w14:paraId="68915532" w14:textId="77777777" w:rsidR="00C429F5" w:rsidRDefault="00C429F5" w:rsidP="00092616">
      <w:pPr>
        <w:pStyle w:val="Titre1"/>
      </w:pPr>
    </w:p>
    <w:sdt>
      <w:sdtPr>
        <w:rPr>
          <w:rFonts w:ascii="Calibri" w:eastAsia="Calibri" w:hAnsi="Calibri" w:cs="Calibri"/>
          <w:color w:val="auto"/>
          <w:sz w:val="22"/>
          <w:szCs w:val="22"/>
          <w:lang w:val="en-GB" w:eastAsia="en-GB"/>
        </w:rPr>
        <w:id w:val="-1126081323"/>
        <w:docPartObj>
          <w:docPartGallery w:val="Table of Contents"/>
          <w:docPartUnique/>
        </w:docPartObj>
      </w:sdtPr>
      <w:sdtEndPr>
        <w:rPr>
          <w:rFonts w:ascii="Avenir Book" w:hAnsi="Avenir Book"/>
          <w:b/>
          <w:bCs/>
          <w:noProof/>
        </w:rPr>
      </w:sdtEndPr>
      <w:sdtContent>
        <w:p w14:paraId="2A7E60B7" w14:textId="77777777" w:rsidR="005B1B35" w:rsidRDefault="003359E4">
          <w:pPr>
            <w:pStyle w:val="En-ttedetabledesmatires"/>
          </w:pPr>
          <w:r w:rsidRPr="004C6215">
            <w:t>Table des matières</w:t>
          </w:r>
        </w:p>
        <w:p w14:paraId="4D51287E" w14:textId="77777777" w:rsidR="00C429F5" w:rsidRPr="00C429F5" w:rsidRDefault="00C429F5" w:rsidP="00C429F5">
          <w:pPr>
            <w:rPr>
              <w:lang w:val="en-US" w:eastAsia="en-US"/>
            </w:rPr>
          </w:pPr>
        </w:p>
        <w:p w14:paraId="3D8B45B6" w14:textId="77777777" w:rsidR="005B1B35" w:rsidRDefault="00C429F5">
          <w:pPr>
            <w:pStyle w:val="TM1"/>
            <w:spacing w:line="360" w:lineRule="auto"/>
            <w:rPr>
              <w:rFonts w:eastAsiaTheme="minorEastAsia" w:cstheme="minorBidi"/>
              <w:noProof/>
              <w:kern w:val="2"/>
              <w:sz w:val="22"/>
              <w:szCs w:val="22"/>
              <w14:ligatures w14:val="standardContextual"/>
            </w:rPr>
          </w:pPr>
          <w:r w:rsidRPr="004C6215">
            <w:rPr>
              <w:rFonts w:ascii="Avenir Book" w:hAnsi="Avenir Book"/>
              <w:sz w:val="22"/>
              <w:szCs w:val="22"/>
            </w:rPr>
            <w:fldChar w:fldCharType="begin"/>
          </w:r>
          <w:r w:rsidR="003359E4" w:rsidRPr="004C6215">
            <w:rPr>
              <w:rFonts w:ascii="Avenir Book" w:hAnsi="Avenir Book"/>
              <w:sz w:val="22"/>
              <w:szCs w:val="22"/>
            </w:rPr>
            <w:instrText xml:space="preserve"> TOC \o "1-3" \h \z \u </w:instrText>
          </w:r>
          <w:r w:rsidRPr="004C6215">
            <w:rPr>
              <w:rFonts w:ascii="Avenir Book" w:hAnsi="Avenir Book"/>
              <w:sz w:val="22"/>
              <w:szCs w:val="22"/>
            </w:rPr>
            <w:fldChar w:fldCharType="separate"/>
          </w:r>
          <w:hyperlink w:anchor="_Toc141797311" w:history="1">
            <w:r w:rsidR="002E03E0" w:rsidRPr="0087654E">
              <w:rPr>
                <w:rStyle w:val="Lienhypertexte"/>
                <w:noProof/>
              </w:rPr>
              <w:t>1. INTRODUCTION</w:t>
            </w:r>
            <w:r w:rsidR="002E03E0">
              <w:rPr>
                <w:noProof/>
                <w:webHidden/>
              </w:rPr>
              <w:tab/>
            </w:r>
            <w:r w:rsidR="002E03E0">
              <w:rPr>
                <w:noProof/>
                <w:webHidden/>
              </w:rPr>
              <w:fldChar w:fldCharType="begin"/>
            </w:r>
            <w:r w:rsidR="002E03E0">
              <w:rPr>
                <w:noProof/>
                <w:webHidden/>
              </w:rPr>
              <w:instrText xml:space="preserve"> PAGEREF _Toc141797311 \h </w:instrText>
            </w:r>
            <w:r w:rsidR="002E03E0">
              <w:rPr>
                <w:noProof/>
                <w:webHidden/>
              </w:rPr>
            </w:r>
            <w:r w:rsidR="002E03E0">
              <w:rPr>
                <w:noProof/>
                <w:webHidden/>
              </w:rPr>
              <w:fldChar w:fldCharType="separate"/>
            </w:r>
            <w:r w:rsidR="002E03E0">
              <w:rPr>
                <w:noProof/>
                <w:webHidden/>
              </w:rPr>
              <w:t>3</w:t>
            </w:r>
            <w:r w:rsidR="002E03E0">
              <w:rPr>
                <w:noProof/>
                <w:webHidden/>
              </w:rPr>
              <w:fldChar w:fldCharType="end"/>
            </w:r>
          </w:hyperlink>
        </w:p>
        <w:p w14:paraId="22FE2C17" w14:textId="77777777" w:rsidR="005B1B35" w:rsidRDefault="00453C73">
          <w:pPr>
            <w:pStyle w:val="TM1"/>
            <w:spacing w:line="360" w:lineRule="auto"/>
            <w:rPr>
              <w:rFonts w:eastAsiaTheme="minorEastAsia" w:cstheme="minorBidi"/>
              <w:noProof/>
              <w:kern w:val="2"/>
              <w:sz w:val="22"/>
              <w:szCs w:val="22"/>
              <w14:ligatures w14:val="standardContextual"/>
            </w:rPr>
          </w:pPr>
          <w:hyperlink w:anchor="_Toc141797312" w:history="1">
            <w:r w:rsidR="002E03E0" w:rsidRPr="0087654E">
              <w:rPr>
                <w:rStyle w:val="Lienhypertexte"/>
                <w:noProof/>
              </w:rPr>
              <w:t>2. LES OUTILS EUROPÉENS DE TRANSPARENCE</w:t>
            </w:r>
            <w:r w:rsidR="002E03E0">
              <w:rPr>
                <w:noProof/>
                <w:webHidden/>
              </w:rPr>
              <w:tab/>
            </w:r>
            <w:r w:rsidR="002E03E0">
              <w:rPr>
                <w:noProof/>
                <w:webHidden/>
              </w:rPr>
              <w:fldChar w:fldCharType="begin"/>
            </w:r>
            <w:r w:rsidR="002E03E0">
              <w:rPr>
                <w:noProof/>
                <w:webHidden/>
              </w:rPr>
              <w:instrText xml:space="preserve"> PAGEREF _Toc141797312 \h </w:instrText>
            </w:r>
            <w:r w:rsidR="002E03E0">
              <w:rPr>
                <w:noProof/>
                <w:webHidden/>
              </w:rPr>
            </w:r>
            <w:r w:rsidR="002E03E0">
              <w:rPr>
                <w:noProof/>
                <w:webHidden/>
              </w:rPr>
              <w:fldChar w:fldCharType="separate"/>
            </w:r>
            <w:r w:rsidR="002E03E0">
              <w:rPr>
                <w:noProof/>
                <w:webHidden/>
              </w:rPr>
              <w:t>4</w:t>
            </w:r>
            <w:r w:rsidR="002E03E0">
              <w:rPr>
                <w:noProof/>
                <w:webHidden/>
              </w:rPr>
              <w:fldChar w:fldCharType="end"/>
            </w:r>
          </w:hyperlink>
        </w:p>
        <w:p w14:paraId="0BEE2116" w14:textId="77777777" w:rsidR="005B1B35" w:rsidRDefault="00453C73">
          <w:pPr>
            <w:pStyle w:val="TM1"/>
            <w:spacing w:line="360" w:lineRule="auto"/>
            <w:rPr>
              <w:rFonts w:eastAsiaTheme="minorEastAsia" w:cstheme="minorBidi"/>
              <w:noProof/>
              <w:kern w:val="2"/>
              <w:sz w:val="22"/>
              <w:szCs w:val="22"/>
              <w14:ligatures w14:val="standardContextual"/>
            </w:rPr>
          </w:pPr>
          <w:hyperlink w:anchor="_Toc141797313" w:history="1">
            <w:r w:rsidR="002E03E0" w:rsidRPr="0087654E">
              <w:rPr>
                <w:rStyle w:val="Lienhypertexte"/>
                <w:noProof/>
              </w:rPr>
              <w:t>3. LE CADRE EUROPÉEN DES CERTIFICATIONS (CCE)</w:t>
            </w:r>
            <w:r w:rsidR="002E03E0">
              <w:rPr>
                <w:noProof/>
                <w:webHidden/>
              </w:rPr>
              <w:tab/>
            </w:r>
            <w:r w:rsidR="002E03E0">
              <w:rPr>
                <w:noProof/>
                <w:webHidden/>
              </w:rPr>
              <w:fldChar w:fldCharType="begin"/>
            </w:r>
            <w:r w:rsidR="002E03E0">
              <w:rPr>
                <w:noProof/>
                <w:webHidden/>
              </w:rPr>
              <w:instrText xml:space="preserve"> PAGEREF _Toc141797313 \h </w:instrText>
            </w:r>
            <w:r w:rsidR="002E03E0">
              <w:rPr>
                <w:noProof/>
                <w:webHidden/>
              </w:rPr>
            </w:r>
            <w:r w:rsidR="002E03E0">
              <w:rPr>
                <w:noProof/>
                <w:webHidden/>
              </w:rPr>
              <w:fldChar w:fldCharType="separate"/>
            </w:r>
            <w:r w:rsidR="002E03E0">
              <w:rPr>
                <w:noProof/>
                <w:webHidden/>
              </w:rPr>
              <w:t>6</w:t>
            </w:r>
            <w:r w:rsidR="002E03E0">
              <w:rPr>
                <w:noProof/>
                <w:webHidden/>
              </w:rPr>
              <w:fldChar w:fldCharType="end"/>
            </w:r>
          </w:hyperlink>
        </w:p>
        <w:p w14:paraId="4977FB58" w14:textId="77777777" w:rsidR="005B1B35" w:rsidRDefault="00453C73">
          <w:pPr>
            <w:pStyle w:val="TM1"/>
            <w:spacing w:line="360" w:lineRule="auto"/>
            <w:rPr>
              <w:rFonts w:eastAsiaTheme="minorEastAsia" w:cstheme="minorBidi"/>
              <w:noProof/>
              <w:kern w:val="2"/>
              <w:sz w:val="22"/>
              <w:szCs w:val="22"/>
              <w14:ligatures w14:val="standardContextual"/>
            </w:rPr>
          </w:pPr>
          <w:hyperlink w:anchor="_Toc141797314" w:history="1">
            <w:r w:rsidR="002E03E0" w:rsidRPr="0087654E">
              <w:rPr>
                <w:rStyle w:val="Lienhypertexte"/>
                <w:noProof/>
              </w:rPr>
              <w:t>4. PROGRAMME DE FORMATION SUR LA SENSIBILISATION À L'ENVIRONNEMENT ET L'ENGAGEMENT DES JEUNES MIGRANTS PAR LE BIAIS DE L'APPRENTISSAGE TRANSFORMATIF</w:t>
            </w:r>
            <w:r w:rsidR="002E03E0">
              <w:rPr>
                <w:noProof/>
                <w:webHidden/>
              </w:rPr>
              <w:tab/>
            </w:r>
            <w:r w:rsidR="002E03E0">
              <w:rPr>
                <w:noProof/>
                <w:webHidden/>
              </w:rPr>
              <w:fldChar w:fldCharType="begin"/>
            </w:r>
            <w:r w:rsidR="002E03E0">
              <w:rPr>
                <w:noProof/>
                <w:webHidden/>
              </w:rPr>
              <w:instrText xml:space="preserve"> PAGEREF _Toc141797314 \h </w:instrText>
            </w:r>
            <w:r w:rsidR="002E03E0">
              <w:rPr>
                <w:noProof/>
                <w:webHidden/>
              </w:rPr>
            </w:r>
            <w:r w:rsidR="002E03E0">
              <w:rPr>
                <w:noProof/>
                <w:webHidden/>
              </w:rPr>
              <w:fldChar w:fldCharType="separate"/>
            </w:r>
            <w:r w:rsidR="002E03E0">
              <w:rPr>
                <w:noProof/>
                <w:webHidden/>
              </w:rPr>
              <w:t>8</w:t>
            </w:r>
            <w:r w:rsidR="002E03E0">
              <w:rPr>
                <w:noProof/>
                <w:webHidden/>
              </w:rPr>
              <w:fldChar w:fldCharType="end"/>
            </w:r>
          </w:hyperlink>
        </w:p>
        <w:p w14:paraId="1AF23B35"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15" w:history="1">
            <w:r w:rsidR="002E03E0" w:rsidRPr="0087654E">
              <w:rPr>
                <w:rStyle w:val="Lienhypertexte"/>
                <w:rFonts w:ascii="Verdana" w:eastAsia="Avenir" w:hAnsi="Verdana" w:cs="Avenir"/>
                <w:b/>
                <w:noProof/>
              </w:rPr>
              <w:t>Unité 1 : Introduction aux concepts clés</w:t>
            </w:r>
            <w:r w:rsidR="002E03E0">
              <w:rPr>
                <w:noProof/>
                <w:webHidden/>
              </w:rPr>
              <w:tab/>
            </w:r>
            <w:r w:rsidR="002E03E0">
              <w:rPr>
                <w:noProof/>
                <w:webHidden/>
              </w:rPr>
              <w:fldChar w:fldCharType="begin"/>
            </w:r>
            <w:r w:rsidR="002E03E0">
              <w:rPr>
                <w:noProof/>
                <w:webHidden/>
              </w:rPr>
              <w:instrText xml:space="preserve"> PAGEREF _Toc141797315 \h </w:instrText>
            </w:r>
            <w:r w:rsidR="002E03E0">
              <w:rPr>
                <w:noProof/>
                <w:webHidden/>
              </w:rPr>
            </w:r>
            <w:r w:rsidR="002E03E0">
              <w:rPr>
                <w:noProof/>
                <w:webHidden/>
              </w:rPr>
              <w:fldChar w:fldCharType="separate"/>
            </w:r>
            <w:r w:rsidR="002E03E0">
              <w:rPr>
                <w:noProof/>
                <w:webHidden/>
              </w:rPr>
              <w:t>8</w:t>
            </w:r>
            <w:r w:rsidR="002E03E0">
              <w:rPr>
                <w:noProof/>
                <w:webHidden/>
              </w:rPr>
              <w:fldChar w:fldCharType="end"/>
            </w:r>
          </w:hyperlink>
        </w:p>
        <w:p w14:paraId="59D62ABB"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16" w:history="1">
            <w:r w:rsidR="002E03E0" w:rsidRPr="0087654E">
              <w:rPr>
                <w:rStyle w:val="Lienhypertexte"/>
                <w:rFonts w:ascii="Verdana" w:eastAsia="Avenir" w:hAnsi="Verdana" w:cs="Avenir"/>
                <w:b/>
                <w:noProof/>
              </w:rPr>
              <w:t>Unité 2 : Sensibilisation à l'environnement et mode de vie durable</w:t>
            </w:r>
            <w:r w:rsidR="002E03E0">
              <w:rPr>
                <w:noProof/>
                <w:webHidden/>
              </w:rPr>
              <w:tab/>
            </w:r>
            <w:r w:rsidR="002E03E0">
              <w:rPr>
                <w:noProof/>
                <w:webHidden/>
              </w:rPr>
              <w:fldChar w:fldCharType="begin"/>
            </w:r>
            <w:r w:rsidR="002E03E0">
              <w:rPr>
                <w:noProof/>
                <w:webHidden/>
              </w:rPr>
              <w:instrText xml:space="preserve"> PAGEREF _Toc141797316 \h </w:instrText>
            </w:r>
            <w:r w:rsidR="002E03E0">
              <w:rPr>
                <w:noProof/>
                <w:webHidden/>
              </w:rPr>
            </w:r>
            <w:r w:rsidR="002E03E0">
              <w:rPr>
                <w:noProof/>
                <w:webHidden/>
              </w:rPr>
              <w:fldChar w:fldCharType="separate"/>
            </w:r>
            <w:r w:rsidR="002E03E0">
              <w:rPr>
                <w:noProof/>
                <w:webHidden/>
              </w:rPr>
              <w:t>10</w:t>
            </w:r>
            <w:r w:rsidR="002E03E0">
              <w:rPr>
                <w:noProof/>
                <w:webHidden/>
              </w:rPr>
              <w:fldChar w:fldCharType="end"/>
            </w:r>
          </w:hyperlink>
        </w:p>
        <w:p w14:paraId="083236E8"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17" w:history="1">
            <w:r w:rsidR="002E03E0" w:rsidRPr="0087654E">
              <w:rPr>
                <w:rStyle w:val="Lienhypertexte"/>
                <w:rFonts w:ascii="Verdana" w:eastAsia="Avenir" w:hAnsi="Verdana" w:cs="Aldhabi"/>
                <w:b/>
                <w:noProof/>
              </w:rPr>
              <w:t>Unité 3 : Défis environnementaux et leur impact sur les migrants</w:t>
            </w:r>
            <w:r w:rsidR="002E03E0">
              <w:rPr>
                <w:noProof/>
                <w:webHidden/>
              </w:rPr>
              <w:tab/>
            </w:r>
            <w:r w:rsidR="002E03E0">
              <w:rPr>
                <w:noProof/>
                <w:webHidden/>
              </w:rPr>
              <w:fldChar w:fldCharType="begin"/>
            </w:r>
            <w:r w:rsidR="002E03E0">
              <w:rPr>
                <w:noProof/>
                <w:webHidden/>
              </w:rPr>
              <w:instrText xml:space="preserve"> PAGEREF _Toc141797317 \h </w:instrText>
            </w:r>
            <w:r w:rsidR="002E03E0">
              <w:rPr>
                <w:noProof/>
                <w:webHidden/>
              </w:rPr>
            </w:r>
            <w:r w:rsidR="002E03E0">
              <w:rPr>
                <w:noProof/>
                <w:webHidden/>
              </w:rPr>
              <w:fldChar w:fldCharType="separate"/>
            </w:r>
            <w:r w:rsidR="002E03E0">
              <w:rPr>
                <w:noProof/>
                <w:webHidden/>
              </w:rPr>
              <w:t>12</w:t>
            </w:r>
            <w:r w:rsidR="002E03E0">
              <w:rPr>
                <w:noProof/>
                <w:webHidden/>
              </w:rPr>
              <w:fldChar w:fldCharType="end"/>
            </w:r>
          </w:hyperlink>
        </w:p>
        <w:p w14:paraId="09711623"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18" w:history="1">
            <w:r w:rsidR="002E03E0" w:rsidRPr="0087654E">
              <w:rPr>
                <w:rStyle w:val="Lienhypertexte"/>
                <w:rFonts w:ascii="Verdana" w:eastAsia="Avenir" w:hAnsi="Verdana" w:cs="Avenir"/>
                <w:b/>
                <w:noProof/>
              </w:rPr>
              <w:t>Unité 4 : Emplois verts et esprit d'entreprise</w:t>
            </w:r>
            <w:r w:rsidR="002E03E0">
              <w:rPr>
                <w:noProof/>
                <w:webHidden/>
              </w:rPr>
              <w:tab/>
            </w:r>
            <w:r w:rsidR="002E03E0">
              <w:rPr>
                <w:noProof/>
                <w:webHidden/>
              </w:rPr>
              <w:fldChar w:fldCharType="begin"/>
            </w:r>
            <w:r w:rsidR="002E03E0">
              <w:rPr>
                <w:noProof/>
                <w:webHidden/>
              </w:rPr>
              <w:instrText xml:space="preserve"> PAGEREF _Toc141797318 \h </w:instrText>
            </w:r>
            <w:r w:rsidR="002E03E0">
              <w:rPr>
                <w:noProof/>
                <w:webHidden/>
              </w:rPr>
            </w:r>
            <w:r w:rsidR="002E03E0">
              <w:rPr>
                <w:noProof/>
                <w:webHidden/>
              </w:rPr>
              <w:fldChar w:fldCharType="separate"/>
            </w:r>
            <w:r w:rsidR="002E03E0">
              <w:rPr>
                <w:noProof/>
                <w:webHidden/>
              </w:rPr>
              <w:t>14</w:t>
            </w:r>
            <w:r w:rsidR="002E03E0">
              <w:rPr>
                <w:noProof/>
                <w:webHidden/>
              </w:rPr>
              <w:fldChar w:fldCharType="end"/>
            </w:r>
          </w:hyperlink>
        </w:p>
        <w:p w14:paraId="526AE480"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19" w:history="1">
            <w:r w:rsidR="002E03E0" w:rsidRPr="0087654E">
              <w:rPr>
                <w:rStyle w:val="Lienhypertexte"/>
                <w:rFonts w:ascii="Verdana" w:eastAsia="Avenir" w:hAnsi="Verdana" w:cs="Avenir"/>
                <w:b/>
                <w:noProof/>
              </w:rPr>
              <w:t>Unité 5 : Plaidoyer et engagement civique</w:t>
            </w:r>
            <w:r w:rsidR="002E03E0">
              <w:rPr>
                <w:noProof/>
                <w:webHidden/>
              </w:rPr>
              <w:tab/>
            </w:r>
            <w:r w:rsidR="002E03E0">
              <w:rPr>
                <w:noProof/>
                <w:webHidden/>
              </w:rPr>
              <w:fldChar w:fldCharType="begin"/>
            </w:r>
            <w:r w:rsidR="002E03E0">
              <w:rPr>
                <w:noProof/>
                <w:webHidden/>
              </w:rPr>
              <w:instrText xml:space="preserve"> PAGEREF _Toc141797319 \h </w:instrText>
            </w:r>
            <w:r w:rsidR="002E03E0">
              <w:rPr>
                <w:noProof/>
                <w:webHidden/>
              </w:rPr>
            </w:r>
            <w:r w:rsidR="002E03E0">
              <w:rPr>
                <w:noProof/>
                <w:webHidden/>
              </w:rPr>
              <w:fldChar w:fldCharType="separate"/>
            </w:r>
            <w:r w:rsidR="002E03E0">
              <w:rPr>
                <w:noProof/>
                <w:webHidden/>
              </w:rPr>
              <w:t>16</w:t>
            </w:r>
            <w:r w:rsidR="002E03E0">
              <w:rPr>
                <w:noProof/>
                <w:webHidden/>
              </w:rPr>
              <w:fldChar w:fldCharType="end"/>
            </w:r>
          </w:hyperlink>
        </w:p>
        <w:p w14:paraId="69CCEDA5"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20" w:history="1">
            <w:r w:rsidR="002E03E0" w:rsidRPr="0087654E">
              <w:rPr>
                <w:rStyle w:val="Lienhypertexte"/>
                <w:rFonts w:ascii="Verdana" w:eastAsia="Avenir" w:hAnsi="Verdana" w:cs="Avenir"/>
                <w:b/>
                <w:noProof/>
              </w:rPr>
              <w:t>Unité 6 : Réflexion personnelle et plan d'action</w:t>
            </w:r>
            <w:r w:rsidR="002E03E0">
              <w:rPr>
                <w:noProof/>
                <w:webHidden/>
              </w:rPr>
              <w:tab/>
            </w:r>
            <w:r w:rsidR="002E03E0">
              <w:rPr>
                <w:noProof/>
                <w:webHidden/>
              </w:rPr>
              <w:fldChar w:fldCharType="begin"/>
            </w:r>
            <w:r w:rsidR="002E03E0">
              <w:rPr>
                <w:noProof/>
                <w:webHidden/>
              </w:rPr>
              <w:instrText xml:space="preserve"> PAGEREF _Toc141797320 \h </w:instrText>
            </w:r>
            <w:r w:rsidR="002E03E0">
              <w:rPr>
                <w:noProof/>
                <w:webHidden/>
              </w:rPr>
            </w:r>
            <w:r w:rsidR="002E03E0">
              <w:rPr>
                <w:noProof/>
                <w:webHidden/>
              </w:rPr>
              <w:fldChar w:fldCharType="separate"/>
            </w:r>
            <w:r w:rsidR="002E03E0">
              <w:rPr>
                <w:noProof/>
                <w:webHidden/>
              </w:rPr>
              <w:t>18</w:t>
            </w:r>
            <w:r w:rsidR="002E03E0">
              <w:rPr>
                <w:noProof/>
                <w:webHidden/>
              </w:rPr>
              <w:fldChar w:fldCharType="end"/>
            </w:r>
          </w:hyperlink>
        </w:p>
        <w:p w14:paraId="75C5C966" w14:textId="77777777" w:rsidR="005B1B35" w:rsidRDefault="00453C73">
          <w:pPr>
            <w:pStyle w:val="TM1"/>
            <w:spacing w:line="360" w:lineRule="auto"/>
            <w:rPr>
              <w:rFonts w:eastAsiaTheme="minorEastAsia" w:cstheme="minorBidi"/>
              <w:noProof/>
              <w:kern w:val="2"/>
              <w:sz w:val="22"/>
              <w:szCs w:val="22"/>
              <w14:ligatures w14:val="standardContextual"/>
            </w:rPr>
          </w:pPr>
          <w:hyperlink w:anchor="_Toc141797321" w:history="1">
            <w:r w:rsidR="002E03E0" w:rsidRPr="0087654E">
              <w:rPr>
                <w:rStyle w:val="Lienhypertexte"/>
                <w:noProof/>
              </w:rPr>
              <w:t>5. INITIATIVES VISANT À SENSIBILISER LES JEUNES À L'ENVIRONNEMENT</w:t>
            </w:r>
            <w:r w:rsidR="002E03E0">
              <w:rPr>
                <w:noProof/>
                <w:webHidden/>
              </w:rPr>
              <w:tab/>
            </w:r>
            <w:r w:rsidR="002E03E0">
              <w:rPr>
                <w:noProof/>
                <w:webHidden/>
              </w:rPr>
              <w:fldChar w:fldCharType="begin"/>
            </w:r>
            <w:r w:rsidR="002E03E0">
              <w:rPr>
                <w:noProof/>
                <w:webHidden/>
              </w:rPr>
              <w:instrText xml:space="preserve"> PAGEREF _Toc141797321 \h </w:instrText>
            </w:r>
            <w:r w:rsidR="002E03E0">
              <w:rPr>
                <w:noProof/>
                <w:webHidden/>
              </w:rPr>
            </w:r>
            <w:r w:rsidR="002E03E0">
              <w:rPr>
                <w:noProof/>
                <w:webHidden/>
              </w:rPr>
              <w:fldChar w:fldCharType="separate"/>
            </w:r>
            <w:r w:rsidR="002E03E0">
              <w:rPr>
                <w:noProof/>
                <w:webHidden/>
              </w:rPr>
              <w:t>20</w:t>
            </w:r>
            <w:r w:rsidR="002E03E0">
              <w:rPr>
                <w:noProof/>
                <w:webHidden/>
              </w:rPr>
              <w:fldChar w:fldCharType="end"/>
            </w:r>
          </w:hyperlink>
        </w:p>
        <w:p w14:paraId="3FCC54ED"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22" w:history="1">
            <w:r w:rsidR="002E03E0" w:rsidRPr="0087654E">
              <w:rPr>
                <w:rStyle w:val="Lienhypertexte"/>
                <w:noProof/>
                <w:lang w:val="de-DE"/>
              </w:rPr>
              <w:t>Freiwilliges Umweltjahr "FUJ" - Année environnementale volontaire (</w:t>
            </w:r>
            <w:r w:rsidR="002E03E0" w:rsidRPr="0087654E">
              <w:rPr>
                <w:rStyle w:val="Lienhypertexte"/>
                <w:noProof/>
              </w:rPr>
              <w:t>Autriche)</w:t>
            </w:r>
            <w:r w:rsidR="002E03E0">
              <w:rPr>
                <w:noProof/>
                <w:webHidden/>
              </w:rPr>
              <w:tab/>
            </w:r>
            <w:r w:rsidR="002E03E0">
              <w:rPr>
                <w:noProof/>
                <w:webHidden/>
              </w:rPr>
              <w:fldChar w:fldCharType="begin"/>
            </w:r>
            <w:r w:rsidR="002E03E0">
              <w:rPr>
                <w:noProof/>
                <w:webHidden/>
              </w:rPr>
              <w:instrText xml:space="preserve"> PAGEREF _Toc141797322 \h </w:instrText>
            </w:r>
            <w:r w:rsidR="002E03E0">
              <w:rPr>
                <w:noProof/>
                <w:webHidden/>
              </w:rPr>
            </w:r>
            <w:r w:rsidR="002E03E0">
              <w:rPr>
                <w:noProof/>
                <w:webHidden/>
              </w:rPr>
              <w:fldChar w:fldCharType="separate"/>
            </w:r>
            <w:r w:rsidR="002E03E0">
              <w:rPr>
                <w:noProof/>
                <w:webHidden/>
              </w:rPr>
              <w:t>20</w:t>
            </w:r>
            <w:r w:rsidR="002E03E0">
              <w:rPr>
                <w:noProof/>
                <w:webHidden/>
              </w:rPr>
              <w:fldChar w:fldCharType="end"/>
            </w:r>
          </w:hyperlink>
        </w:p>
        <w:p w14:paraId="1CE2E024"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23" w:history="1">
            <w:r w:rsidR="002E03E0" w:rsidRPr="0087654E">
              <w:rPr>
                <w:rStyle w:val="Lienhypertexte"/>
                <w:noProof/>
              </w:rPr>
              <w:t>Empreintes (Belgique)</w:t>
            </w:r>
            <w:r w:rsidR="002E03E0">
              <w:rPr>
                <w:noProof/>
                <w:webHidden/>
              </w:rPr>
              <w:tab/>
            </w:r>
            <w:r w:rsidR="002E03E0">
              <w:rPr>
                <w:noProof/>
                <w:webHidden/>
              </w:rPr>
              <w:fldChar w:fldCharType="begin"/>
            </w:r>
            <w:r w:rsidR="002E03E0">
              <w:rPr>
                <w:noProof/>
                <w:webHidden/>
              </w:rPr>
              <w:instrText xml:space="preserve"> PAGEREF _Toc141797323 \h </w:instrText>
            </w:r>
            <w:r w:rsidR="002E03E0">
              <w:rPr>
                <w:noProof/>
                <w:webHidden/>
              </w:rPr>
            </w:r>
            <w:r w:rsidR="002E03E0">
              <w:rPr>
                <w:noProof/>
                <w:webHidden/>
              </w:rPr>
              <w:fldChar w:fldCharType="separate"/>
            </w:r>
            <w:r w:rsidR="002E03E0">
              <w:rPr>
                <w:noProof/>
                <w:webHidden/>
              </w:rPr>
              <w:t>21</w:t>
            </w:r>
            <w:r w:rsidR="002E03E0">
              <w:rPr>
                <w:noProof/>
                <w:webHidden/>
              </w:rPr>
              <w:fldChar w:fldCharType="end"/>
            </w:r>
          </w:hyperlink>
        </w:p>
        <w:p w14:paraId="46BD88F7"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24" w:history="1">
            <w:r w:rsidR="002E03E0" w:rsidRPr="0087654E">
              <w:rPr>
                <w:rStyle w:val="Lienhypertexte"/>
                <w:noProof/>
              </w:rPr>
              <w:t>Programme Pavillon vert (Grèce)</w:t>
            </w:r>
            <w:r w:rsidR="002E03E0">
              <w:rPr>
                <w:noProof/>
                <w:webHidden/>
              </w:rPr>
              <w:tab/>
            </w:r>
            <w:r w:rsidR="002E03E0">
              <w:rPr>
                <w:noProof/>
                <w:webHidden/>
              </w:rPr>
              <w:fldChar w:fldCharType="begin"/>
            </w:r>
            <w:r w:rsidR="002E03E0">
              <w:rPr>
                <w:noProof/>
                <w:webHidden/>
              </w:rPr>
              <w:instrText xml:space="preserve"> PAGEREF _Toc141797324 \h </w:instrText>
            </w:r>
            <w:r w:rsidR="002E03E0">
              <w:rPr>
                <w:noProof/>
                <w:webHidden/>
              </w:rPr>
            </w:r>
            <w:r w:rsidR="002E03E0">
              <w:rPr>
                <w:noProof/>
                <w:webHidden/>
              </w:rPr>
              <w:fldChar w:fldCharType="separate"/>
            </w:r>
            <w:r w:rsidR="002E03E0">
              <w:rPr>
                <w:noProof/>
                <w:webHidden/>
              </w:rPr>
              <w:t>22</w:t>
            </w:r>
            <w:r w:rsidR="002E03E0">
              <w:rPr>
                <w:noProof/>
                <w:webHidden/>
              </w:rPr>
              <w:fldChar w:fldCharType="end"/>
            </w:r>
          </w:hyperlink>
        </w:p>
        <w:p w14:paraId="703C34EF"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25" w:history="1">
            <w:r w:rsidR="002E03E0" w:rsidRPr="0087654E">
              <w:rPr>
                <w:rStyle w:val="Lienhypertexte"/>
                <w:noProof/>
              </w:rPr>
              <w:t>Stop au gaspillage alimentaire (Irlande)</w:t>
            </w:r>
            <w:r w:rsidR="002E03E0">
              <w:rPr>
                <w:noProof/>
                <w:webHidden/>
              </w:rPr>
              <w:tab/>
            </w:r>
            <w:r w:rsidR="002E03E0">
              <w:rPr>
                <w:noProof/>
                <w:webHidden/>
              </w:rPr>
              <w:fldChar w:fldCharType="begin"/>
            </w:r>
            <w:r w:rsidR="002E03E0">
              <w:rPr>
                <w:noProof/>
                <w:webHidden/>
              </w:rPr>
              <w:instrText xml:space="preserve"> PAGEREF _Toc141797325 \h </w:instrText>
            </w:r>
            <w:r w:rsidR="002E03E0">
              <w:rPr>
                <w:noProof/>
                <w:webHidden/>
              </w:rPr>
            </w:r>
            <w:r w:rsidR="002E03E0">
              <w:rPr>
                <w:noProof/>
                <w:webHidden/>
              </w:rPr>
              <w:fldChar w:fldCharType="separate"/>
            </w:r>
            <w:r w:rsidR="002E03E0">
              <w:rPr>
                <w:noProof/>
                <w:webHidden/>
              </w:rPr>
              <w:t>24</w:t>
            </w:r>
            <w:r w:rsidR="002E03E0">
              <w:rPr>
                <w:noProof/>
                <w:webHidden/>
              </w:rPr>
              <w:fldChar w:fldCharType="end"/>
            </w:r>
          </w:hyperlink>
        </w:p>
        <w:p w14:paraId="50C7A06C" w14:textId="77777777" w:rsidR="005B1B35" w:rsidRDefault="00453C73">
          <w:pPr>
            <w:pStyle w:val="TM2"/>
            <w:tabs>
              <w:tab w:val="right" w:leader="dot" w:pos="8494"/>
            </w:tabs>
            <w:spacing w:line="360" w:lineRule="auto"/>
            <w:rPr>
              <w:rFonts w:eastAsiaTheme="minorEastAsia" w:cstheme="minorBidi"/>
              <w:smallCaps w:val="0"/>
              <w:noProof/>
              <w:kern w:val="2"/>
              <w:sz w:val="22"/>
              <w:szCs w:val="22"/>
              <w14:ligatures w14:val="standardContextual"/>
            </w:rPr>
          </w:pPr>
          <w:hyperlink w:anchor="_Toc141797326" w:history="1">
            <w:r w:rsidR="002E03E0" w:rsidRPr="0087654E">
              <w:rPr>
                <w:rStyle w:val="Lienhypertexte"/>
                <w:noProof/>
                <w:lang w:val="es-ES"/>
              </w:rPr>
              <w:t>Juventud x el Clima (Espagne)</w:t>
            </w:r>
            <w:r w:rsidR="002E03E0">
              <w:rPr>
                <w:noProof/>
                <w:webHidden/>
              </w:rPr>
              <w:tab/>
            </w:r>
            <w:r w:rsidR="002E03E0">
              <w:rPr>
                <w:noProof/>
                <w:webHidden/>
              </w:rPr>
              <w:fldChar w:fldCharType="begin"/>
            </w:r>
            <w:r w:rsidR="002E03E0">
              <w:rPr>
                <w:noProof/>
                <w:webHidden/>
              </w:rPr>
              <w:instrText xml:space="preserve"> PAGEREF _Toc141797326 \h </w:instrText>
            </w:r>
            <w:r w:rsidR="002E03E0">
              <w:rPr>
                <w:noProof/>
                <w:webHidden/>
              </w:rPr>
            </w:r>
            <w:r w:rsidR="002E03E0">
              <w:rPr>
                <w:noProof/>
                <w:webHidden/>
              </w:rPr>
              <w:fldChar w:fldCharType="separate"/>
            </w:r>
            <w:r w:rsidR="002E03E0">
              <w:rPr>
                <w:noProof/>
                <w:webHidden/>
              </w:rPr>
              <w:t>25</w:t>
            </w:r>
            <w:r w:rsidR="002E03E0">
              <w:rPr>
                <w:noProof/>
                <w:webHidden/>
              </w:rPr>
              <w:fldChar w:fldCharType="end"/>
            </w:r>
          </w:hyperlink>
        </w:p>
        <w:p w14:paraId="156222C8" w14:textId="77777777" w:rsidR="00C429F5" w:rsidRPr="004C6215" w:rsidRDefault="00C429F5" w:rsidP="004C6215">
          <w:pPr>
            <w:spacing w:line="360" w:lineRule="auto"/>
            <w:rPr>
              <w:rFonts w:ascii="Avenir Book" w:hAnsi="Avenir Book"/>
            </w:rPr>
          </w:pPr>
          <w:r w:rsidRPr="004C6215">
            <w:rPr>
              <w:rFonts w:ascii="Avenir Book" w:hAnsi="Avenir Book"/>
              <w:b/>
              <w:bCs/>
              <w:noProof/>
            </w:rPr>
            <w:fldChar w:fldCharType="end"/>
          </w:r>
        </w:p>
      </w:sdtContent>
    </w:sdt>
    <w:p w14:paraId="70DD1A6F" w14:textId="77777777" w:rsidR="00C429F5" w:rsidRPr="004C6215" w:rsidRDefault="00C429F5" w:rsidP="004C6215">
      <w:pPr>
        <w:spacing w:line="360" w:lineRule="auto"/>
        <w:rPr>
          <w:rFonts w:ascii="Avenir Book" w:eastAsia="Cambria" w:hAnsi="Avenir Book" w:cs="Cambria"/>
          <w:color w:val="0B7E3D"/>
        </w:rPr>
      </w:pPr>
      <w:r w:rsidRPr="004C6215">
        <w:rPr>
          <w:rFonts w:ascii="Avenir Book" w:hAnsi="Avenir Book"/>
        </w:rPr>
        <w:br w:type="page"/>
      </w:r>
    </w:p>
    <w:p w14:paraId="6D4C14F9" w14:textId="77777777" w:rsidR="005B1B35" w:rsidRDefault="003359E4">
      <w:pPr>
        <w:pStyle w:val="Titre1"/>
      </w:pPr>
      <w:bookmarkStart w:id="0" w:name="_Toc141797311"/>
      <w:r>
        <w:lastRenderedPageBreak/>
        <w:t xml:space="preserve">1. </w:t>
      </w:r>
      <w:r w:rsidR="005E5814" w:rsidRPr="00C429F5">
        <w:t>L'INTRODUCTION</w:t>
      </w:r>
      <w:bookmarkEnd w:id="0"/>
    </w:p>
    <w:p w14:paraId="1ACD9004" w14:textId="77777777" w:rsidR="00E74AC6" w:rsidRDefault="00E74AC6" w:rsidP="00E74AC6"/>
    <w:p w14:paraId="5B1AB128" w14:textId="77777777" w:rsidR="005B1B35" w:rsidRDefault="00C429F5">
      <w:pPr>
        <w:pStyle w:val="NormalWeb"/>
        <w:spacing w:before="0" w:beforeAutospacing="0" w:after="160" w:afterAutospacing="0" w:line="276" w:lineRule="auto"/>
        <w:jc w:val="both"/>
        <w:rPr>
          <w:rFonts w:ascii="Avenir Book" w:hAnsi="Avenir Book" w:cs="FreeSans"/>
          <w:sz w:val="22"/>
          <w:szCs w:val="22"/>
        </w:rPr>
      </w:pPr>
      <w:r w:rsidRPr="00196DC2">
        <w:rPr>
          <w:rFonts w:ascii="Avenir Book" w:hAnsi="Avenir Book" w:cs="FreeSans"/>
          <w:sz w:val="22"/>
          <w:szCs w:val="22"/>
        </w:rPr>
        <w:t xml:space="preserve">Le </w:t>
      </w:r>
      <w:r w:rsidR="003359E4" w:rsidRPr="00196DC2">
        <w:rPr>
          <w:rFonts w:ascii="Avenir Book" w:hAnsi="Avenir Book" w:cs="FreeSans"/>
          <w:sz w:val="22"/>
          <w:szCs w:val="22"/>
        </w:rPr>
        <w:t xml:space="preserve">présent </w:t>
      </w:r>
      <w:r w:rsidRPr="00196DC2">
        <w:rPr>
          <w:rFonts w:ascii="Avenir Book" w:hAnsi="Avenir Book" w:cs="FreeSans"/>
          <w:b/>
          <w:bCs/>
          <w:sz w:val="22"/>
          <w:szCs w:val="22"/>
        </w:rPr>
        <w:t xml:space="preserve">programme de formation </w:t>
      </w:r>
      <w:r w:rsidR="003359E4" w:rsidRPr="00196DC2">
        <w:rPr>
          <w:rFonts w:ascii="Avenir Book" w:hAnsi="Avenir Book" w:cs="FreeSans"/>
          <w:b/>
          <w:bCs/>
          <w:sz w:val="22"/>
          <w:szCs w:val="22"/>
        </w:rPr>
        <w:t xml:space="preserve">sur la sensibilisation à l'environnement et l'engagement des jeunes migrants par le biais de l'apprentissage transformateur </w:t>
      </w:r>
      <w:r w:rsidR="003359E4" w:rsidRPr="00196DC2">
        <w:rPr>
          <w:rFonts w:ascii="Avenir Book" w:hAnsi="Avenir Book" w:cs="FreeSans"/>
          <w:sz w:val="22"/>
          <w:szCs w:val="22"/>
        </w:rPr>
        <w:t xml:space="preserve">définit </w:t>
      </w:r>
      <w:r w:rsidRPr="00196DC2">
        <w:rPr>
          <w:rFonts w:ascii="Avenir Book" w:hAnsi="Avenir Book" w:cs="FreeSans"/>
          <w:sz w:val="22"/>
          <w:szCs w:val="22"/>
        </w:rPr>
        <w:t xml:space="preserve">et </w:t>
      </w:r>
      <w:r w:rsidR="003359E4" w:rsidRPr="00196DC2">
        <w:rPr>
          <w:rFonts w:ascii="Avenir Book" w:hAnsi="Avenir Book" w:cs="FreeSans"/>
          <w:sz w:val="22"/>
          <w:szCs w:val="22"/>
        </w:rPr>
        <w:t xml:space="preserve">cartographie </w:t>
      </w:r>
      <w:r w:rsidRPr="00196DC2">
        <w:rPr>
          <w:rFonts w:ascii="Avenir Book" w:hAnsi="Avenir Book" w:cs="FreeSans"/>
          <w:sz w:val="22"/>
          <w:szCs w:val="22"/>
        </w:rPr>
        <w:t xml:space="preserve">les résultats d'apprentissage nécessaires pour développer la compétence de sensibilisation à l'environnement et l'engagement des jeunes migrants par le biais de l'apprentissage transformateur (TL). Pour ce faire, les partenaires </w:t>
      </w:r>
      <w:r w:rsidR="003359E4" w:rsidRPr="00196DC2">
        <w:rPr>
          <w:rFonts w:ascii="Avenir Book" w:hAnsi="Avenir Book" w:cs="FreeSans"/>
          <w:sz w:val="22"/>
          <w:szCs w:val="22"/>
        </w:rPr>
        <w:t xml:space="preserve">ont travaillé en </w:t>
      </w:r>
      <w:r w:rsidRPr="00196DC2">
        <w:rPr>
          <w:rFonts w:ascii="Avenir Book" w:hAnsi="Avenir Book" w:cs="FreeSans"/>
          <w:sz w:val="22"/>
          <w:szCs w:val="22"/>
        </w:rPr>
        <w:t xml:space="preserve">collaboration pour définir les compétences et les unités d'apprentissage qui couvrent les différents domaines pertinents définis dans le </w:t>
      </w:r>
      <w:r w:rsidR="003359E4" w:rsidRPr="00196DC2">
        <w:rPr>
          <w:rFonts w:ascii="Avenir Book" w:hAnsi="Avenir Book" w:cs="FreeSans"/>
          <w:sz w:val="22"/>
          <w:szCs w:val="22"/>
        </w:rPr>
        <w:t>projet MIGreenDEAL</w:t>
      </w:r>
      <w:r w:rsidRPr="00196DC2">
        <w:rPr>
          <w:rFonts w:ascii="Avenir Book" w:hAnsi="Avenir Book" w:cs="FreeSans"/>
          <w:sz w:val="22"/>
          <w:szCs w:val="22"/>
        </w:rPr>
        <w:t xml:space="preserve">. </w:t>
      </w:r>
    </w:p>
    <w:p w14:paraId="2A0B4537" w14:textId="77777777" w:rsidR="005B1B35" w:rsidRDefault="003359E4">
      <w:pPr>
        <w:pStyle w:val="NormalWeb"/>
        <w:spacing w:before="0" w:beforeAutospacing="0" w:after="160" w:afterAutospacing="0" w:line="276" w:lineRule="auto"/>
        <w:jc w:val="both"/>
        <w:rPr>
          <w:rFonts w:ascii="Avenir Book" w:hAnsi="Avenir Book" w:cs="FreeSans"/>
          <w:sz w:val="22"/>
          <w:szCs w:val="22"/>
        </w:rPr>
      </w:pPr>
      <w:r w:rsidRPr="00196DC2">
        <w:rPr>
          <w:rFonts w:ascii="Avenir Book" w:hAnsi="Avenir Book" w:cs="FreeSans"/>
          <w:sz w:val="22"/>
          <w:szCs w:val="22"/>
        </w:rPr>
        <w:t xml:space="preserve">Cette structure de compétences et d'unités d'apprentissage </w:t>
      </w:r>
      <w:r w:rsidR="00196DC2" w:rsidRPr="00196DC2">
        <w:rPr>
          <w:rFonts w:ascii="Avenir Book" w:hAnsi="Avenir Book" w:cs="FreeSans"/>
          <w:sz w:val="22"/>
          <w:szCs w:val="22"/>
        </w:rPr>
        <w:t xml:space="preserve">crée les </w:t>
      </w:r>
      <w:r w:rsidRPr="00196DC2">
        <w:rPr>
          <w:rFonts w:ascii="Avenir Book" w:hAnsi="Avenir Book" w:cs="FreeSans"/>
          <w:sz w:val="22"/>
          <w:szCs w:val="22"/>
        </w:rPr>
        <w:t xml:space="preserve">résultats d'apprentissage du programme de formation, articulés en termes de connaissances, d'aptitudes et de niveau de responsabilité et d'autonomie. </w:t>
      </w:r>
    </w:p>
    <w:p w14:paraId="0D6B2839" w14:textId="77777777" w:rsidR="005B1B35" w:rsidRDefault="003359E4">
      <w:pPr>
        <w:pStyle w:val="NormalWeb"/>
        <w:spacing w:before="0" w:beforeAutospacing="0" w:after="160" w:afterAutospacing="0" w:line="276" w:lineRule="auto"/>
        <w:jc w:val="both"/>
        <w:rPr>
          <w:rFonts w:ascii="Avenir Book" w:hAnsi="Avenir Book" w:cs="FreeSans"/>
          <w:sz w:val="22"/>
          <w:szCs w:val="22"/>
        </w:rPr>
      </w:pPr>
      <w:r w:rsidRPr="00196DC2">
        <w:rPr>
          <w:rFonts w:ascii="Avenir Book" w:hAnsi="Avenir Book" w:cs="FreeSans"/>
          <w:sz w:val="22"/>
          <w:szCs w:val="22"/>
        </w:rPr>
        <w:t xml:space="preserve">Le programme de formation </w:t>
      </w:r>
      <w:r w:rsidR="00196DC2" w:rsidRPr="00196DC2">
        <w:rPr>
          <w:rFonts w:ascii="Avenir Book" w:hAnsi="Avenir Book" w:cs="FreeSans"/>
          <w:sz w:val="22"/>
          <w:szCs w:val="22"/>
        </w:rPr>
        <w:t xml:space="preserve">couvre les </w:t>
      </w:r>
      <w:r w:rsidRPr="00196DC2">
        <w:rPr>
          <w:rFonts w:ascii="Avenir Book" w:hAnsi="Avenir Book" w:cs="FreeSans"/>
          <w:b/>
          <w:bCs/>
          <w:sz w:val="22"/>
          <w:szCs w:val="22"/>
        </w:rPr>
        <w:t xml:space="preserve">domaines pertinents </w:t>
      </w:r>
      <w:r w:rsidRPr="00196DC2">
        <w:rPr>
          <w:rFonts w:ascii="Avenir Book" w:hAnsi="Avenir Book" w:cs="FreeSans"/>
          <w:sz w:val="22"/>
          <w:szCs w:val="22"/>
        </w:rPr>
        <w:t xml:space="preserve">suivants </w:t>
      </w:r>
      <w:r w:rsidR="00196DC2">
        <w:rPr>
          <w:rFonts w:ascii="Avenir Book" w:hAnsi="Avenir Book" w:cs="FreeSans"/>
          <w:b/>
          <w:bCs/>
          <w:sz w:val="22"/>
          <w:szCs w:val="22"/>
        </w:rPr>
        <w:t>(unités d'apprentissage</w:t>
      </w:r>
      <w:r w:rsidRPr="00196DC2">
        <w:rPr>
          <w:rFonts w:ascii="Avenir Book" w:hAnsi="Avenir Book" w:cs="FreeSans"/>
          <w:b/>
          <w:bCs/>
          <w:sz w:val="22"/>
          <w:szCs w:val="22"/>
        </w:rPr>
        <w:t xml:space="preserve">) </w:t>
      </w:r>
      <w:r w:rsidRPr="00196DC2">
        <w:rPr>
          <w:rFonts w:ascii="Avenir Book" w:hAnsi="Avenir Book" w:cs="FreeSans"/>
          <w:sz w:val="22"/>
          <w:szCs w:val="22"/>
        </w:rPr>
        <w:t xml:space="preserve">: </w:t>
      </w:r>
    </w:p>
    <w:p w14:paraId="62F2D2FE" w14:textId="77777777" w:rsidR="005B1B35" w:rsidRDefault="003359E4">
      <w:pPr>
        <w:pStyle w:val="NormalWeb"/>
        <w:numPr>
          <w:ilvl w:val="0"/>
          <w:numId w:val="11"/>
        </w:numPr>
        <w:spacing w:before="0" w:beforeAutospacing="0" w:after="0" w:afterAutospacing="0" w:line="276" w:lineRule="auto"/>
        <w:jc w:val="both"/>
        <w:rPr>
          <w:rFonts w:ascii="Avenir Book" w:hAnsi="Avenir Book"/>
          <w:sz w:val="22"/>
          <w:szCs w:val="22"/>
        </w:rPr>
      </w:pPr>
      <w:r w:rsidRPr="00196DC2">
        <w:rPr>
          <w:rFonts w:ascii="Avenir Book" w:hAnsi="Avenir Book"/>
          <w:sz w:val="22"/>
          <w:szCs w:val="22"/>
        </w:rPr>
        <w:t xml:space="preserve">Introduction aux concepts clés </w:t>
      </w:r>
    </w:p>
    <w:p w14:paraId="189554A2" w14:textId="77777777" w:rsidR="005B1B35" w:rsidRDefault="003359E4">
      <w:pPr>
        <w:pStyle w:val="NormalWeb"/>
        <w:numPr>
          <w:ilvl w:val="0"/>
          <w:numId w:val="11"/>
        </w:numPr>
        <w:spacing w:before="0" w:beforeAutospacing="0" w:after="0" w:afterAutospacing="0" w:line="276" w:lineRule="auto"/>
        <w:jc w:val="both"/>
        <w:rPr>
          <w:rFonts w:ascii="Avenir Book" w:hAnsi="Avenir Book"/>
          <w:sz w:val="22"/>
          <w:szCs w:val="22"/>
        </w:rPr>
      </w:pPr>
      <w:r w:rsidRPr="00196DC2">
        <w:rPr>
          <w:rFonts w:ascii="Avenir Book" w:hAnsi="Avenir Book"/>
          <w:sz w:val="22"/>
          <w:szCs w:val="22"/>
        </w:rPr>
        <w:t>Sensibilisation à l'environnement et au mode de vie durable</w:t>
      </w:r>
    </w:p>
    <w:p w14:paraId="33DC9615" w14:textId="77777777" w:rsidR="005B1B35" w:rsidRDefault="003359E4">
      <w:pPr>
        <w:pStyle w:val="NormalWeb"/>
        <w:numPr>
          <w:ilvl w:val="0"/>
          <w:numId w:val="11"/>
        </w:numPr>
        <w:spacing w:before="0" w:beforeAutospacing="0" w:after="0" w:afterAutospacing="0" w:line="276" w:lineRule="auto"/>
        <w:jc w:val="both"/>
        <w:rPr>
          <w:rFonts w:ascii="Avenir Book" w:hAnsi="Avenir Book"/>
          <w:sz w:val="22"/>
          <w:szCs w:val="22"/>
        </w:rPr>
      </w:pPr>
      <w:r w:rsidRPr="00196DC2">
        <w:rPr>
          <w:rFonts w:ascii="Avenir Book" w:hAnsi="Avenir Book"/>
          <w:sz w:val="22"/>
          <w:szCs w:val="22"/>
        </w:rPr>
        <w:t>Les défis environnementaux et leur impact sur les migrants</w:t>
      </w:r>
    </w:p>
    <w:p w14:paraId="30766531" w14:textId="77777777" w:rsidR="005B1B35" w:rsidRDefault="003359E4">
      <w:pPr>
        <w:pStyle w:val="NormalWeb"/>
        <w:numPr>
          <w:ilvl w:val="0"/>
          <w:numId w:val="11"/>
        </w:numPr>
        <w:spacing w:before="0" w:beforeAutospacing="0" w:after="0" w:afterAutospacing="0" w:line="276" w:lineRule="auto"/>
        <w:jc w:val="both"/>
        <w:rPr>
          <w:rFonts w:ascii="Avenir Book" w:hAnsi="Avenir Book"/>
          <w:sz w:val="22"/>
          <w:szCs w:val="22"/>
        </w:rPr>
      </w:pPr>
      <w:r w:rsidRPr="00196DC2">
        <w:rPr>
          <w:rFonts w:ascii="Avenir Book" w:hAnsi="Avenir Book"/>
          <w:sz w:val="22"/>
          <w:szCs w:val="22"/>
        </w:rPr>
        <w:t>Emplois verts et esprit d'entreprise</w:t>
      </w:r>
    </w:p>
    <w:p w14:paraId="4914E02B" w14:textId="77777777" w:rsidR="005B1B35" w:rsidRDefault="003359E4">
      <w:pPr>
        <w:pStyle w:val="NormalWeb"/>
        <w:numPr>
          <w:ilvl w:val="0"/>
          <w:numId w:val="11"/>
        </w:numPr>
        <w:spacing w:before="0" w:beforeAutospacing="0" w:after="0" w:afterAutospacing="0" w:line="276" w:lineRule="auto"/>
        <w:jc w:val="both"/>
        <w:rPr>
          <w:rFonts w:ascii="Avenir Book" w:hAnsi="Avenir Book"/>
          <w:sz w:val="22"/>
          <w:szCs w:val="22"/>
        </w:rPr>
      </w:pPr>
      <w:r w:rsidRPr="00196DC2">
        <w:rPr>
          <w:rFonts w:ascii="Avenir Book" w:hAnsi="Avenir Book"/>
          <w:sz w:val="22"/>
          <w:szCs w:val="22"/>
        </w:rPr>
        <w:t>Plaidoyer et engagement civique</w:t>
      </w:r>
    </w:p>
    <w:p w14:paraId="40E8A385" w14:textId="77777777" w:rsidR="005B1B35" w:rsidRDefault="003359E4">
      <w:pPr>
        <w:pStyle w:val="NormalWeb"/>
        <w:numPr>
          <w:ilvl w:val="0"/>
          <w:numId w:val="11"/>
        </w:numPr>
        <w:spacing w:before="0" w:beforeAutospacing="0" w:after="0" w:afterAutospacing="0" w:line="276" w:lineRule="auto"/>
        <w:jc w:val="both"/>
        <w:rPr>
          <w:rFonts w:ascii="Avenir Book" w:hAnsi="Avenir Book"/>
          <w:sz w:val="22"/>
          <w:szCs w:val="22"/>
        </w:rPr>
      </w:pPr>
      <w:r w:rsidRPr="00196DC2">
        <w:rPr>
          <w:rFonts w:ascii="Avenir Book" w:hAnsi="Avenir Book"/>
          <w:sz w:val="22"/>
          <w:szCs w:val="22"/>
        </w:rPr>
        <w:t>Réflexion personnelle et plan d'action</w:t>
      </w:r>
    </w:p>
    <w:p w14:paraId="37D5ED40" w14:textId="77777777" w:rsidR="00196DC2" w:rsidRPr="00196DC2" w:rsidRDefault="00196DC2" w:rsidP="00C429F5">
      <w:pPr>
        <w:pStyle w:val="NormalWeb"/>
        <w:spacing w:before="0" w:beforeAutospacing="0" w:after="0" w:afterAutospacing="0" w:line="276" w:lineRule="auto"/>
        <w:jc w:val="both"/>
        <w:rPr>
          <w:rFonts w:ascii="Avenir Book" w:hAnsi="Avenir Book"/>
          <w:sz w:val="22"/>
          <w:szCs w:val="22"/>
        </w:rPr>
      </w:pPr>
    </w:p>
    <w:p w14:paraId="24FB721D" w14:textId="77777777" w:rsidR="005B1B35" w:rsidRDefault="003359E4">
      <w:pPr>
        <w:spacing w:after="160"/>
        <w:rPr>
          <w:rFonts w:ascii="Avenir Book" w:hAnsi="Avenir Book"/>
        </w:rPr>
      </w:pPr>
      <w:r w:rsidRPr="00196DC2">
        <w:rPr>
          <w:rFonts w:ascii="Avenir Book" w:hAnsi="Avenir Book"/>
        </w:rPr>
        <w:t xml:space="preserve">Le programme de formation MR2. servira de base à l'élaboration des </w:t>
      </w:r>
      <w:r w:rsidRPr="00196DC2">
        <w:rPr>
          <w:rFonts w:ascii="Avenir Book" w:hAnsi="Avenir Book"/>
          <w:b/>
          <w:bCs/>
        </w:rPr>
        <w:t xml:space="preserve">principaux résultats (MR) </w:t>
      </w:r>
      <w:r w:rsidRPr="00196DC2">
        <w:rPr>
          <w:rFonts w:ascii="Avenir Book" w:hAnsi="Avenir Book"/>
        </w:rPr>
        <w:t xml:space="preserve">suivants du </w:t>
      </w:r>
      <w:r w:rsidRPr="00196DC2">
        <w:rPr>
          <w:rFonts w:ascii="Avenir Book" w:hAnsi="Avenir Book"/>
          <w:b/>
          <w:bCs/>
        </w:rPr>
        <w:t>projet :</w:t>
      </w:r>
    </w:p>
    <w:p w14:paraId="5D558F69" w14:textId="77777777" w:rsidR="005B1B35" w:rsidRDefault="003359E4">
      <w:pPr>
        <w:pStyle w:val="NormalWeb"/>
        <w:spacing w:before="0" w:beforeAutospacing="0" w:after="0" w:afterAutospacing="0" w:line="276" w:lineRule="auto"/>
        <w:ind w:left="360"/>
        <w:rPr>
          <w:rFonts w:ascii="Avenir Book" w:hAnsi="Avenir Book"/>
          <w:sz w:val="22"/>
          <w:szCs w:val="22"/>
        </w:rPr>
      </w:pPr>
      <w:r w:rsidRPr="00196DC2">
        <w:rPr>
          <w:rFonts w:ascii="Avenir Book" w:hAnsi="Avenir Book" w:cs="FreeSans"/>
          <w:sz w:val="22"/>
          <w:szCs w:val="22"/>
        </w:rPr>
        <w:t xml:space="preserve">MR3. Cours en ligne pour les éducateurs d'adultes, les responsables communautaires et les médiateurs </w:t>
      </w:r>
    </w:p>
    <w:p w14:paraId="366B96EC" w14:textId="77777777" w:rsidR="005B1B35" w:rsidRDefault="003359E4">
      <w:pPr>
        <w:pStyle w:val="NormalWeb"/>
        <w:spacing w:before="0" w:beforeAutospacing="0" w:after="0" w:afterAutospacing="0" w:line="276" w:lineRule="auto"/>
        <w:ind w:left="360"/>
        <w:rPr>
          <w:rFonts w:ascii="Avenir Book" w:hAnsi="Avenir Book"/>
          <w:sz w:val="22"/>
          <w:szCs w:val="22"/>
        </w:rPr>
      </w:pPr>
      <w:r w:rsidRPr="00196DC2">
        <w:rPr>
          <w:rFonts w:ascii="Avenir Book" w:hAnsi="Avenir Book" w:cs="FreeSans"/>
          <w:sz w:val="22"/>
          <w:szCs w:val="22"/>
        </w:rPr>
        <w:t>MR4. Plate-forme d'apprentissage en ligne MIGreenDEAL</w:t>
      </w:r>
    </w:p>
    <w:p w14:paraId="5889A52A" w14:textId="77777777" w:rsidR="005B1B35" w:rsidRDefault="003359E4">
      <w:pPr>
        <w:pStyle w:val="NormalWeb"/>
        <w:spacing w:before="0" w:beforeAutospacing="0" w:after="0" w:afterAutospacing="0" w:line="276" w:lineRule="auto"/>
        <w:ind w:left="360"/>
        <w:rPr>
          <w:rFonts w:ascii="Avenir Book" w:hAnsi="Avenir Book"/>
          <w:sz w:val="22"/>
          <w:szCs w:val="22"/>
        </w:rPr>
      </w:pPr>
      <w:r w:rsidRPr="00196DC2">
        <w:rPr>
          <w:rFonts w:ascii="Avenir Book" w:hAnsi="Avenir Book" w:cs="FreeSans"/>
          <w:sz w:val="22"/>
          <w:szCs w:val="22"/>
        </w:rPr>
        <w:t>MR5. MIGreenDEAL Personal RoadmApp</w:t>
      </w:r>
    </w:p>
    <w:p w14:paraId="33921666" w14:textId="77777777" w:rsidR="005B1B35" w:rsidRDefault="003359E4">
      <w:pPr>
        <w:pStyle w:val="NormalWeb"/>
        <w:spacing w:before="0" w:beforeAutospacing="0" w:after="0" w:afterAutospacing="0" w:line="276" w:lineRule="auto"/>
        <w:ind w:left="360"/>
        <w:rPr>
          <w:rFonts w:ascii="Avenir Book" w:hAnsi="Avenir Book" w:cs="FreeSans"/>
          <w:sz w:val="22"/>
          <w:szCs w:val="22"/>
        </w:rPr>
      </w:pPr>
      <w:r w:rsidRPr="00196DC2">
        <w:rPr>
          <w:rFonts w:ascii="Avenir Book" w:hAnsi="Avenir Book" w:cs="FreeSans"/>
          <w:sz w:val="22"/>
          <w:szCs w:val="22"/>
        </w:rPr>
        <w:t xml:space="preserve">MR6. Boîte à outils pour les éducateurs d'adultes, les responsables communautaires et les médiateurs </w:t>
      </w:r>
    </w:p>
    <w:p w14:paraId="06720E3E" w14:textId="77777777" w:rsidR="00C429F5" w:rsidRPr="00196DC2" w:rsidRDefault="00C429F5" w:rsidP="00C429F5">
      <w:pPr>
        <w:spacing w:after="160"/>
        <w:rPr>
          <w:rFonts w:ascii="Avenir Book" w:hAnsi="Avenir Book"/>
          <w:b/>
          <w:bCs/>
        </w:rPr>
      </w:pPr>
    </w:p>
    <w:p w14:paraId="60990310" w14:textId="77777777" w:rsidR="005B1B35" w:rsidRDefault="003359E4">
      <w:pPr>
        <w:spacing w:after="160"/>
        <w:rPr>
          <w:rFonts w:ascii="Avenir Book" w:hAnsi="Avenir Book"/>
          <w:b/>
          <w:bCs/>
          <w:color w:val="0B7E3D"/>
        </w:rPr>
      </w:pPr>
      <w:r w:rsidRPr="00196DC2">
        <w:rPr>
          <w:rFonts w:ascii="Avenir Book" w:hAnsi="Avenir Book"/>
          <w:b/>
          <w:bCs/>
          <w:color w:val="0B7E3D"/>
        </w:rPr>
        <w:t>Méthodologie pour l'élaboration du programme de formation</w:t>
      </w:r>
    </w:p>
    <w:p w14:paraId="691772E6" w14:textId="77777777" w:rsidR="005B1B35" w:rsidRDefault="003359E4">
      <w:pPr>
        <w:spacing w:after="160"/>
        <w:rPr>
          <w:rFonts w:ascii="Avenir Book" w:hAnsi="Avenir Book" w:cs="FreeSans"/>
          <w:b/>
          <w:bCs/>
          <w:i/>
          <w:iCs/>
          <w:color w:val="0B7E3D"/>
        </w:rPr>
      </w:pPr>
      <w:r w:rsidRPr="00196DC2">
        <w:rPr>
          <w:rFonts w:ascii="Avenir Book" w:hAnsi="Avenir Book" w:cs="FreeSans"/>
          <w:b/>
          <w:bCs/>
          <w:i/>
          <w:iCs/>
          <w:color w:val="0B7E3D"/>
        </w:rPr>
        <w:t>Cadre théorique</w:t>
      </w:r>
    </w:p>
    <w:p w14:paraId="439FC596" w14:textId="77777777" w:rsidR="005B1B35" w:rsidRDefault="003359E4">
      <w:pPr>
        <w:pStyle w:val="NormalWeb"/>
        <w:spacing w:before="0" w:beforeAutospacing="0" w:after="160" w:afterAutospacing="0" w:line="276" w:lineRule="auto"/>
        <w:jc w:val="both"/>
        <w:rPr>
          <w:rFonts w:ascii="Avenir Book" w:hAnsi="Avenir Book" w:cs="FreeSans"/>
          <w:sz w:val="22"/>
          <w:szCs w:val="22"/>
        </w:rPr>
      </w:pPr>
      <w:r w:rsidRPr="00196DC2">
        <w:rPr>
          <w:rFonts w:ascii="Avenir Book" w:hAnsi="Avenir Book" w:cs="FreeSans"/>
          <w:sz w:val="22"/>
          <w:szCs w:val="22"/>
        </w:rPr>
        <w:t xml:space="preserve">Un cadre théorique </w:t>
      </w:r>
      <w:r w:rsidR="00196DC2">
        <w:rPr>
          <w:rFonts w:ascii="Avenir Book" w:hAnsi="Avenir Book" w:cs="FreeSans"/>
          <w:sz w:val="22"/>
          <w:szCs w:val="22"/>
        </w:rPr>
        <w:t xml:space="preserve">a été créé pour </w:t>
      </w:r>
      <w:r w:rsidRPr="00196DC2">
        <w:rPr>
          <w:rFonts w:ascii="Avenir Book" w:hAnsi="Avenir Book" w:cs="FreeSans"/>
          <w:sz w:val="22"/>
          <w:szCs w:val="22"/>
        </w:rPr>
        <w:t xml:space="preserve">servir de base à la définition des compétences et des unités d'apprentissage qui structurent les résultats d'apprentissage (exprimés en termes de connaissances, d'aptitudes, de responsabilité et d'autonomie) à atteindre par les éducateurs d'adultes, les animateurs de communautés et les médiateurs. </w:t>
      </w:r>
    </w:p>
    <w:p w14:paraId="636BD1C6" w14:textId="77777777" w:rsidR="005B1B35" w:rsidRDefault="003359E4">
      <w:pPr>
        <w:spacing w:after="160"/>
        <w:jc w:val="both"/>
        <w:rPr>
          <w:rFonts w:ascii="Avenir Book" w:hAnsi="Avenir Book" w:cs="FreeSans"/>
          <w:lang w:val="en-US"/>
        </w:rPr>
      </w:pPr>
      <w:r w:rsidRPr="00196DC2">
        <w:rPr>
          <w:rFonts w:ascii="Avenir Book" w:hAnsi="Avenir Book" w:cs="FreeSans"/>
          <w:lang w:val="en-US"/>
        </w:rPr>
        <w:t xml:space="preserve">Le </w:t>
      </w:r>
      <w:r w:rsidRPr="00196DC2">
        <w:rPr>
          <w:rFonts w:ascii="Avenir Book" w:hAnsi="Avenir Book" w:cs="FreeSans"/>
        </w:rPr>
        <w:t xml:space="preserve">cadre théorique </w:t>
      </w:r>
      <w:r w:rsidR="00196DC2">
        <w:rPr>
          <w:rFonts w:ascii="Avenir Book" w:hAnsi="Avenir Book" w:cs="FreeSans"/>
          <w:lang w:val="en-US"/>
        </w:rPr>
        <w:t xml:space="preserve">contient </w:t>
      </w:r>
      <w:r w:rsidRPr="00196DC2">
        <w:rPr>
          <w:rFonts w:ascii="Avenir Book" w:hAnsi="Avenir Book" w:cs="FreeSans"/>
          <w:lang w:val="en-US"/>
        </w:rPr>
        <w:t>:</w:t>
      </w:r>
    </w:p>
    <w:p w14:paraId="3A5B814E" w14:textId="77777777" w:rsidR="005B1B35" w:rsidRDefault="003359E4">
      <w:pPr>
        <w:pStyle w:val="NormalWeb"/>
        <w:numPr>
          <w:ilvl w:val="0"/>
          <w:numId w:val="9"/>
        </w:numPr>
        <w:spacing w:before="0" w:beforeAutospacing="0" w:after="0" w:afterAutospacing="0" w:line="276" w:lineRule="auto"/>
        <w:jc w:val="both"/>
        <w:rPr>
          <w:rFonts w:ascii="Avenir Book" w:hAnsi="Avenir Book" w:cs="FreeSans"/>
          <w:sz w:val="22"/>
          <w:szCs w:val="22"/>
        </w:rPr>
      </w:pPr>
      <w:r w:rsidRPr="00196DC2">
        <w:rPr>
          <w:rFonts w:ascii="Avenir Book" w:hAnsi="Avenir Book" w:cs="FreeSans"/>
          <w:sz w:val="22"/>
          <w:szCs w:val="22"/>
        </w:rPr>
        <w:t xml:space="preserve">Une </w:t>
      </w:r>
      <w:r w:rsidRPr="00196DC2">
        <w:rPr>
          <w:rFonts w:ascii="Avenir Book" w:hAnsi="Avenir Book" w:cs="FreeSans"/>
          <w:i/>
          <w:iCs/>
          <w:sz w:val="22"/>
          <w:szCs w:val="22"/>
        </w:rPr>
        <w:t>analyse succincte du cadre européen des certifications</w:t>
      </w:r>
      <w:r w:rsidRPr="00196DC2">
        <w:rPr>
          <w:rFonts w:ascii="Avenir Book" w:hAnsi="Avenir Book" w:cs="FreeSans"/>
          <w:sz w:val="22"/>
          <w:szCs w:val="22"/>
        </w:rPr>
        <w:t>, des cadres nationaux des certifications et de la mise en œuvre des lignes directrices ECVET dans les pays participants.</w:t>
      </w:r>
    </w:p>
    <w:p w14:paraId="637C6826" w14:textId="77777777" w:rsidR="005B1B35" w:rsidRDefault="003359E4">
      <w:pPr>
        <w:pStyle w:val="NormalWeb"/>
        <w:numPr>
          <w:ilvl w:val="0"/>
          <w:numId w:val="9"/>
        </w:numPr>
        <w:spacing w:before="0" w:beforeAutospacing="0" w:after="0" w:afterAutospacing="0" w:line="276" w:lineRule="auto"/>
        <w:jc w:val="both"/>
        <w:rPr>
          <w:rFonts w:ascii="Avenir Book" w:hAnsi="Avenir Book" w:cs="FreeSans"/>
          <w:sz w:val="22"/>
          <w:szCs w:val="22"/>
        </w:rPr>
      </w:pPr>
      <w:r w:rsidRPr="00196DC2">
        <w:rPr>
          <w:rFonts w:ascii="Avenir Book" w:hAnsi="Avenir Book" w:cs="FreeSans"/>
          <w:sz w:val="22"/>
          <w:szCs w:val="22"/>
        </w:rPr>
        <w:t>Analyse des meilleures pratiques en matière de développement des compétences vertes</w:t>
      </w:r>
    </w:p>
    <w:p w14:paraId="36B45957" w14:textId="77777777" w:rsidR="005B1B35" w:rsidRDefault="003359E4">
      <w:pPr>
        <w:pStyle w:val="NormalWeb"/>
        <w:numPr>
          <w:ilvl w:val="0"/>
          <w:numId w:val="9"/>
        </w:numPr>
        <w:spacing w:before="0" w:beforeAutospacing="0" w:after="0" w:afterAutospacing="0" w:line="276" w:lineRule="auto"/>
        <w:jc w:val="both"/>
        <w:rPr>
          <w:rFonts w:ascii="Avenir Book" w:hAnsi="Avenir Book" w:cs="FreeSans"/>
          <w:sz w:val="22"/>
          <w:szCs w:val="22"/>
        </w:rPr>
      </w:pPr>
      <w:r w:rsidRPr="00196DC2">
        <w:rPr>
          <w:rFonts w:ascii="Avenir Book" w:hAnsi="Avenir Book" w:cs="FreeSans"/>
          <w:i/>
          <w:iCs/>
          <w:sz w:val="22"/>
          <w:szCs w:val="22"/>
        </w:rPr>
        <w:t>Accord sur la structure du programme d'études</w:t>
      </w:r>
      <w:r w:rsidRPr="00196DC2">
        <w:rPr>
          <w:rFonts w:ascii="Avenir Book" w:hAnsi="Avenir Book" w:cs="FreeSans"/>
          <w:sz w:val="22"/>
          <w:szCs w:val="22"/>
        </w:rPr>
        <w:t>.</w:t>
      </w:r>
    </w:p>
    <w:p w14:paraId="3FD428C9" w14:textId="77777777" w:rsidR="005B1B35" w:rsidRDefault="003359E4">
      <w:pPr>
        <w:pStyle w:val="NormalWeb"/>
        <w:numPr>
          <w:ilvl w:val="0"/>
          <w:numId w:val="9"/>
        </w:numPr>
        <w:spacing w:before="0" w:beforeAutospacing="0" w:after="0" w:afterAutospacing="0" w:line="276" w:lineRule="auto"/>
        <w:jc w:val="both"/>
        <w:rPr>
          <w:rFonts w:ascii="Avenir Book" w:hAnsi="Avenir Book" w:cs="FreeSans"/>
          <w:sz w:val="22"/>
          <w:szCs w:val="22"/>
        </w:rPr>
      </w:pPr>
      <w:r w:rsidRPr="00196DC2">
        <w:rPr>
          <w:rFonts w:ascii="Avenir Book" w:hAnsi="Avenir Book" w:cs="FreeSans"/>
          <w:i/>
          <w:iCs/>
          <w:sz w:val="22"/>
          <w:szCs w:val="22"/>
        </w:rPr>
        <w:lastRenderedPageBreak/>
        <w:t xml:space="preserve">Proposition d'unités d'apprentissage </w:t>
      </w:r>
      <w:r w:rsidRPr="00196DC2">
        <w:rPr>
          <w:rFonts w:ascii="Avenir Book" w:hAnsi="Avenir Book" w:cs="FreeSans"/>
          <w:sz w:val="22"/>
          <w:szCs w:val="22"/>
        </w:rPr>
        <w:t xml:space="preserve">en tant que collection cohésive d'éléments d'éducation délimités à inclure dans le programme d'études, visant à améliorer le transfert et la reconnaissance des acquis de l'apprentissage. </w:t>
      </w:r>
    </w:p>
    <w:p w14:paraId="492D7A1D" w14:textId="77777777" w:rsidR="00C429F5" w:rsidRDefault="00C429F5" w:rsidP="00C429F5">
      <w:pPr>
        <w:spacing w:after="160"/>
        <w:rPr>
          <w:rFonts w:ascii="Avenir Book" w:hAnsi="Avenir Book" w:cs="FreeSans"/>
          <w:b/>
          <w:bCs/>
          <w:i/>
          <w:iCs/>
          <w:color w:val="F79646" w:themeColor="accent6"/>
        </w:rPr>
      </w:pPr>
    </w:p>
    <w:p w14:paraId="70B2953B" w14:textId="77777777" w:rsidR="0066598A" w:rsidRPr="00196DC2" w:rsidRDefault="0066598A" w:rsidP="00C429F5">
      <w:pPr>
        <w:spacing w:after="160"/>
        <w:rPr>
          <w:rFonts w:ascii="Avenir Book" w:hAnsi="Avenir Book" w:cs="FreeSans"/>
          <w:b/>
          <w:bCs/>
          <w:i/>
          <w:iCs/>
          <w:color w:val="F79646" w:themeColor="accent6"/>
        </w:rPr>
      </w:pPr>
    </w:p>
    <w:p w14:paraId="0E13EB74" w14:textId="77777777" w:rsidR="005B1B35" w:rsidRDefault="003359E4">
      <w:pPr>
        <w:spacing w:after="160"/>
        <w:rPr>
          <w:rFonts w:ascii="Avenir Book" w:hAnsi="Avenir Book" w:cs="FreeSans"/>
          <w:b/>
          <w:bCs/>
          <w:i/>
          <w:iCs/>
          <w:color w:val="0B7E3D"/>
        </w:rPr>
      </w:pPr>
      <w:r w:rsidRPr="00196DC2">
        <w:rPr>
          <w:rFonts w:ascii="Avenir Book" w:hAnsi="Avenir Book" w:cs="FreeSans"/>
          <w:b/>
          <w:bCs/>
          <w:i/>
          <w:iCs/>
          <w:color w:val="0B7E3D"/>
        </w:rPr>
        <w:t xml:space="preserve">Méthodologies </w:t>
      </w:r>
      <w:r w:rsidR="00196DC2" w:rsidRPr="00196DC2">
        <w:rPr>
          <w:rFonts w:ascii="Avenir Book" w:hAnsi="Avenir Book" w:cs="FreeSans"/>
          <w:b/>
          <w:bCs/>
          <w:i/>
          <w:iCs/>
          <w:color w:val="0B7E3D"/>
        </w:rPr>
        <w:t xml:space="preserve">pédagogiques </w:t>
      </w:r>
    </w:p>
    <w:p w14:paraId="2D3C6DB9" w14:textId="77777777" w:rsidR="005B1B35" w:rsidRDefault="003359E4">
      <w:pPr>
        <w:spacing w:after="160"/>
        <w:rPr>
          <w:rFonts w:ascii="Avenir Book" w:hAnsi="Avenir Book"/>
        </w:rPr>
      </w:pPr>
      <w:r w:rsidRPr="00196DC2">
        <w:rPr>
          <w:rFonts w:ascii="Avenir Book" w:hAnsi="Avenir Book"/>
        </w:rPr>
        <w:t>Les méthodologies pédagogiques appliquées dans le cadre du programme de formation sont les suivantes :</w:t>
      </w:r>
    </w:p>
    <w:p w14:paraId="024A2EF9" w14:textId="77777777" w:rsidR="005B1B35" w:rsidRDefault="003359E4">
      <w:pPr>
        <w:pStyle w:val="Paragraphedeliste"/>
        <w:numPr>
          <w:ilvl w:val="0"/>
          <w:numId w:val="10"/>
        </w:numPr>
        <w:spacing w:after="160"/>
        <w:rPr>
          <w:rFonts w:ascii="Avenir Book" w:hAnsi="Avenir Book"/>
          <w:i/>
          <w:iCs/>
        </w:rPr>
      </w:pPr>
      <w:r w:rsidRPr="00196DC2">
        <w:rPr>
          <w:rFonts w:ascii="Avenir Book" w:hAnsi="Avenir Book"/>
          <w:i/>
          <w:iCs/>
        </w:rPr>
        <w:t>L'apprentissage transformateur</w:t>
      </w:r>
    </w:p>
    <w:p w14:paraId="72F8B4FC" w14:textId="77777777" w:rsidR="005B1B35" w:rsidRDefault="003359E4">
      <w:pPr>
        <w:spacing w:after="160"/>
        <w:jc w:val="both"/>
        <w:rPr>
          <w:rFonts w:ascii="Avenir Book" w:hAnsi="Avenir Book"/>
          <w:i/>
          <w:iCs/>
          <w:color w:val="000000" w:themeColor="text1"/>
        </w:rPr>
      </w:pPr>
      <w:r w:rsidRPr="00196DC2">
        <w:rPr>
          <w:rFonts w:ascii="Avenir Book" w:hAnsi="Avenir Book"/>
          <w:i/>
          <w:iCs/>
          <w:color w:val="000000" w:themeColor="text1"/>
        </w:rPr>
        <w:t>L'apprentissage transformateur se définit principalement par ses objectifs et ses principes, et non par une stratégie concrète d'enseignement ou d'apprentissage. Il vise à donner aux apprenants les moyens de remettre en question et de changer leur façon de voir et de penser le monde, afin de mieux le comprendre (Mezirow, 2000 ; Slavich et Zimbardo, 2012). L'éducateur agit comme un facilitateur qui habilite et incite les apprenants à changer leur vision du monde. Le concept connexe d'apprentissage transgressif (Lotz-Sisitka et al., 2015) va encore plus loin - il affirme que l'apprentissage en EDD doit dépasser le statu quo et préparer l'apprenant à une pensée perturbatrice et à la cocréation de nouvelles connaissances.</w:t>
      </w:r>
    </w:p>
    <w:p w14:paraId="4A442009" w14:textId="77777777" w:rsidR="005B1B35" w:rsidRDefault="003359E4">
      <w:pPr>
        <w:spacing w:after="160"/>
        <w:rPr>
          <w:rFonts w:ascii="Avenir Book" w:hAnsi="Avenir Book"/>
        </w:rPr>
      </w:pPr>
      <w:r w:rsidRPr="00196DC2">
        <w:rPr>
          <w:rFonts w:ascii="Avenir Book" w:hAnsi="Avenir Book"/>
        </w:rPr>
        <w:t>(Questions et tendances de l'éducation au développement durable, UNESCO, p. 49)</w:t>
      </w:r>
    </w:p>
    <w:p w14:paraId="328DC6D2" w14:textId="77777777" w:rsidR="005B1B35" w:rsidRDefault="003359E4">
      <w:pPr>
        <w:pStyle w:val="Paragraphedeliste"/>
        <w:numPr>
          <w:ilvl w:val="0"/>
          <w:numId w:val="10"/>
        </w:numPr>
        <w:spacing w:after="160"/>
        <w:rPr>
          <w:rFonts w:ascii="Avenir Book" w:hAnsi="Avenir Book"/>
          <w:i/>
          <w:iCs/>
        </w:rPr>
      </w:pPr>
      <w:r w:rsidRPr="00196DC2">
        <w:rPr>
          <w:rFonts w:ascii="Avenir Book" w:hAnsi="Avenir Book"/>
          <w:i/>
          <w:iCs/>
        </w:rPr>
        <w:t xml:space="preserve">Feuille de route personnelle </w:t>
      </w:r>
    </w:p>
    <w:p w14:paraId="0411400F" w14:textId="77777777" w:rsidR="005B1B35" w:rsidRDefault="003359E4">
      <w:pPr>
        <w:spacing w:after="160"/>
        <w:jc w:val="both"/>
        <w:rPr>
          <w:rFonts w:ascii="Avenir Book" w:hAnsi="Avenir Book"/>
        </w:rPr>
      </w:pPr>
      <w:r w:rsidRPr="00196DC2">
        <w:rPr>
          <w:rFonts w:ascii="Avenir Book" w:hAnsi="Avenir Book"/>
        </w:rPr>
        <w:t>Une feuille de route est un outil stratégique utilisé pour montrer les objectifs et les étapes nécessaires pour les atteindre. Les feuilles de route permettent de visualiser clairement la vision et la direction d'une entreprise. Une feuille de route personnelle est un plan d'action pour atteindre ses propres objectifs. Vous pouvez déterminer vos propres étapes pour vous motiver à continuer.</w:t>
      </w:r>
    </w:p>
    <w:p w14:paraId="24D323CB" w14:textId="77777777" w:rsidR="005B1B35" w:rsidRDefault="003359E4">
      <w:pPr>
        <w:spacing w:after="160"/>
        <w:jc w:val="both"/>
        <w:rPr>
          <w:rFonts w:ascii="Avenir Book" w:hAnsi="Avenir Book"/>
        </w:rPr>
      </w:pPr>
      <w:r w:rsidRPr="00196DC2">
        <w:rPr>
          <w:rFonts w:ascii="Avenir Book" w:hAnsi="Avenir Book"/>
        </w:rPr>
        <w:t>La feuille de route personnelle maximise l'implication des membres dans le processus de planification, favorisant ainsi le consensus et augmentant la probabilité que les participants mettent en œuvre les objectifs de la feuille de route.</w:t>
      </w:r>
    </w:p>
    <w:p w14:paraId="5310D9E4" w14:textId="77777777" w:rsidR="00C429F5" w:rsidRPr="00196DC2" w:rsidRDefault="00C429F5" w:rsidP="00C429F5">
      <w:pPr>
        <w:spacing w:after="160"/>
        <w:rPr>
          <w:rFonts w:ascii="Avenir Book" w:hAnsi="Avenir Book" w:cs="FreeSans"/>
        </w:rPr>
      </w:pPr>
    </w:p>
    <w:p w14:paraId="4883F40B" w14:textId="77777777" w:rsidR="005B1B35" w:rsidRDefault="003359E4">
      <w:pPr>
        <w:spacing w:after="160"/>
        <w:rPr>
          <w:rFonts w:ascii="Avenir Book" w:hAnsi="Avenir Book" w:cs="FreeSans"/>
          <w:b/>
          <w:bCs/>
          <w:i/>
          <w:iCs/>
          <w:color w:val="0B7E3D"/>
        </w:rPr>
      </w:pPr>
      <w:r w:rsidRPr="00196DC2">
        <w:rPr>
          <w:rFonts w:ascii="Avenir Book" w:hAnsi="Avenir Book" w:cs="FreeSans"/>
          <w:b/>
          <w:bCs/>
          <w:i/>
          <w:iCs/>
          <w:color w:val="0B7E3D"/>
        </w:rPr>
        <w:t>Document de référence</w:t>
      </w:r>
    </w:p>
    <w:p w14:paraId="09361946" w14:textId="77777777" w:rsidR="005B1B35" w:rsidRDefault="003359E4">
      <w:pPr>
        <w:spacing w:after="160"/>
        <w:jc w:val="both"/>
        <w:rPr>
          <w:rFonts w:ascii="Avenir Book" w:hAnsi="Avenir Book"/>
        </w:rPr>
      </w:pPr>
      <w:r w:rsidRPr="00196DC2">
        <w:rPr>
          <w:rFonts w:ascii="Avenir Book" w:hAnsi="Avenir Book"/>
        </w:rPr>
        <w:t xml:space="preserve">Le </w:t>
      </w:r>
      <w:r w:rsidRPr="00196DC2">
        <w:rPr>
          <w:rFonts w:ascii="Avenir Book" w:hAnsi="Avenir Book"/>
          <w:b/>
          <w:bCs/>
        </w:rPr>
        <w:t xml:space="preserve">Green Deal européen </w:t>
      </w:r>
      <w:r w:rsidRPr="00196DC2">
        <w:rPr>
          <w:rFonts w:ascii="Avenir Book" w:hAnsi="Avenir Book"/>
        </w:rPr>
        <w:t>est le principal document de référence. Il s'agit d'une série d'initiatives politiques élaborées par la Commission européenne en 2019 dans le but d'atteindre la neutralité climatique en Europe d'ici 2050. La directive se concentre sur la stimulation de l'économie grâce aux technologies vertes, telles que l'hydrogène et les piles à combustible, la mise en place d'une industrie et d'une fabrication durables et la réduction de la pollution.</w:t>
      </w:r>
    </w:p>
    <w:p w14:paraId="7B744CA5" w14:textId="77777777" w:rsidR="00E74AC6" w:rsidRDefault="00E74AC6" w:rsidP="001A43EB">
      <w:pPr>
        <w:rPr>
          <w:rFonts w:ascii="Avenir" w:eastAsia="Avenir" w:hAnsi="Avenir" w:cs="Avenir"/>
        </w:rPr>
      </w:pPr>
    </w:p>
    <w:p w14:paraId="37AD5B51" w14:textId="77777777" w:rsidR="005B1B35" w:rsidRDefault="003359E4">
      <w:pPr>
        <w:pStyle w:val="Titre1"/>
      </w:pPr>
      <w:bookmarkStart w:id="1" w:name="_Toc141797312"/>
      <w:r>
        <w:t xml:space="preserve">2. </w:t>
      </w:r>
      <w:r w:rsidRPr="00E74AC6">
        <w:t>OUTILS EUROPÉENS DE TRANSPARENCE</w:t>
      </w:r>
      <w:bookmarkEnd w:id="1"/>
    </w:p>
    <w:p w14:paraId="1094F231" w14:textId="77777777" w:rsidR="00E74AC6" w:rsidRPr="000E467D" w:rsidRDefault="00E74AC6" w:rsidP="00E74AC6">
      <w:pPr>
        <w:jc w:val="both"/>
        <w:rPr>
          <w:lang w:val="en-US"/>
        </w:rPr>
      </w:pPr>
    </w:p>
    <w:p w14:paraId="3D1C0B62" w14:textId="77777777" w:rsidR="005B1B35" w:rsidRDefault="003359E4">
      <w:pPr>
        <w:jc w:val="both"/>
        <w:rPr>
          <w:rFonts w:ascii="Avenir" w:eastAsia="Avenir" w:hAnsi="Avenir" w:cs="Avenir"/>
        </w:rPr>
      </w:pPr>
      <w:r w:rsidRPr="00E74AC6">
        <w:rPr>
          <w:rFonts w:ascii="Avenir" w:eastAsia="Avenir" w:hAnsi="Avenir" w:cs="Avenir"/>
        </w:rPr>
        <w:t xml:space="preserve">Il est largement reconnu que l'éducation et la formation sont essentielles au développement et à la réussite de la société et de l'économie de la connaissance d'aujourd'hui. La stratégie de l'UE met l'accent sur la collaboration entre les pays et l'apprentissage mutuel. "Aider tous les citoyens à être mieux qualifiés est crucial pour la croissance et l'emploi dans l'UE, ainsi que pour </w:t>
      </w:r>
      <w:r w:rsidRPr="00E74AC6">
        <w:rPr>
          <w:rFonts w:ascii="Avenir" w:eastAsia="Avenir" w:hAnsi="Avenir" w:cs="Avenir"/>
        </w:rPr>
        <w:lastRenderedPageBreak/>
        <w:t xml:space="preserve">l'équité et l'inclusion sociale. Le ralentissement économique met encore plus en lumière ces défis à long terme. Les budgets publics et privés sont soumis à de fortes pressions, les emplois existants disparaissent et les nouveaux emplois exigent souvent des compétences différentes et de haut niveau. Les systèmes d'éducation et de formation devraient donc devenir beaucoup plus ouverts et adaptés aux besoins </w:t>
      </w:r>
      <w:r w:rsidR="008B6679">
        <w:rPr>
          <w:rFonts w:ascii="Avenir" w:eastAsia="Avenir" w:hAnsi="Avenir" w:cs="Avenir"/>
        </w:rPr>
        <w:t xml:space="preserve">des </w:t>
      </w:r>
      <w:r w:rsidRPr="00E74AC6">
        <w:rPr>
          <w:rFonts w:ascii="Avenir" w:eastAsia="Avenir" w:hAnsi="Avenir" w:cs="Avenir"/>
        </w:rPr>
        <w:t>citoyens, du marché du travail et de la société dans son ensemble" (ET 2020).</w:t>
      </w:r>
    </w:p>
    <w:p w14:paraId="77ED7050" w14:textId="77777777" w:rsidR="005B1B35" w:rsidRDefault="003359E4">
      <w:pPr>
        <w:jc w:val="both"/>
        <w:rPr>
          <w:rFonts w:ascii="Avenir" w:eastAsia="Avenir" w:hAnsi="Avenir" w:cs="Avenir"/>
        </w:rPr>
      </w:pPr>
      <w:r w:rsidRPr="00E74AC6">
        <w:rPr>
          <w:rFonts w:ascii="Avenir" w:eastAsia="Avenir" w:hAnsi="Avenir" w:cs="Avenir"/>
        </w:rPr>
        <w:t>Plusieurs instruments européens tels que le cadre européen des certifications (CEC), Europass, ECVET, la classification multilingue des aptitudes/compétences, qualifications et professions européennes (ESCO) et les cadres d'assurance qualité ont été élaborés et mis en œuvre pour favoriser la mobilité des apprenants et des travailleurs. Ces outils améliorent la transparence, rendent les certifications comparables d'un pays à l'autre (CEC) et les acquis de l'apprentissage reconnaissables (ECVET), facilitant ainsi l'apprentissage tout au long de la vie. Ces instruments n'ont pas été développés indépendamment les uns des autres, ils sont en étroite cohérence, les différents outils et services - y compris la transparence et la reconnaissance des qualifications, la validation de l'apprentissage non formel et informel et l'orientation tout au long de la vie - étant proposés de manière coordonnée afin de contribuer à une véritable mobilité européenne où les connaissances, les aptitudes et les compétences d'une personne peuvent être clairement comprises et rapidement reconnues.</w:t>
      </w:r>
    </w:p>
    <w:p w14:paraId="6AFA925D" w14:textId="77777777" w:rsidR="005B1B35" w:rsidRDefault="003359E4">
      <w:pPr>
        <w:jc w:val="both"/>
        <w:rPr>
          <w:rFonts w:ascii="Avenir" w:eastAsia="Avenir" w:hAnsi="Avenir" w:cs="Avenir"/>
        </w:rPr>
      </w:pPr>
      <w:r w:rsidRPr="00E74AC6">
        <w:rPr>
          <w:rFonts w:ascii="Avenir" w:eastAsia="Avenir" w:hAnsi="Avenir" w:cs="Avenir"/>
        </w:rPr>
        <w:t>Le système européen de crédits d'apprentissages pour l'enseignement et la formation professionnels (ECVET - http://www.ecvet-toolkit.eu) a été développé pour permettre aux personnes d'exploiter ce qu'elles ont appris dans le passé lorsqu'elles souhaitent obtenir une certification. Les autorités compétentes peuvent décider d'utiliser ECVET pour donner aux personnes la possibilité de faire reconnaître les acquis d'apprentissage obtenus à l'étranger, mais aussi les acquis d'apprentissage obtenus dans une autre institution ou un autre système au sein du même pays ou ceux acquis par l'expérience. Dans le contexte de la restructuration économique, où certains secteurs sont en déclin et licencient du personnel tandis que d'autres ont des difficultés à recruter du personnel suffisamment qualifié, il est nécessaire de disposer d'une main-d'œuvre flexible. On attend des personnes qu'elles aient l'aptitude mais aussi la possibilité de continuer à apprendre et à développer de nouvelles connaissances, aptitudes et compétences. Compte tenu de la pression démographique en Europe, il est impératif d'améliorer les taux d'emploi et de veiller à ce que le capital humain et social des Européens soit utilisé au mieux.</w:t>
      </w:r>
    </w:p>
    <w:p w14:paraId="29CDE9CE" w14:textId="77777777" w:rsidR="005B1B35" w:rsidRDefault="003359E4">
      <w:pPr>
        <w:jc w:val="both"/>
        <w:rPr>
          <w:rFonts w:ascii="Avenir" w:eastAsia="Avenir" w:hAnsi="Avenir" w:cs="Avenir"/>
        </w:rPr>
      </w:pPr>
      <w:r w:rsidRPr="00E74AC6">
        <w:rPr>
          <w:rFonts w:ascii="Avenir" w:eastAsia="Avenir" w:hAnsi="Avenir" w:cs="Avenir"/>
        </w:rPr>
        <w:t>La mise en œuvre d'ECVET dans le système européen de certification a pour but de faire reconnaître les qualifications professionnelles des salariés dans les pays européens où le système fonctionne. L'application d'ECVET se traduit par une augmentation de la motivation sociale à accroître, étendre et améliorer leurs compétences professionnelles tout au long de leur vie professionnelle afin de devenir plus compétitifs sur le marché du travail européen. L'employé devrait accumuler des crédits ECVET tout au long de sa vie professionnelle, afin de devenir plus adaptable sur le marché du travail. Ce processus devrait fonctionner à chaque étape de la préparation professionnelle : apprentissage formel, non formel et informel. Les points résultants peuvent constituer un portefeuille professionnel d'un travailleur et d'un employé, caractérisant l'adéquation de ses qualifications à un secteur professionnel spécifique.</w:t>
      </w:r>
    </w:p>
    <w:p w14:paraId="5B8F4C97" w14:textId="77777777" w:rsidR="005B1B35" w:rsidRDefault="003359E4">
      <w:pPr>
        <w:jc w:val="both"/>
        <w:rPr>
          <w:rFonts w:ascii="Avenir" w:eastAsia="Avenir" w:hAnsi="Avenir" w:cs="Avenir"/>
        </w:rPr>
      </w:pPr>
      <w:r w:rsidRPr="00E74AC6">
        <w:rPr>
          <w:rFonts w:ascii="Avenir" w:eastAsia="Avenir" w:hAnsi="Avenir" w:cs="Avenir"/>
        </w:rPr>
        <w:lastRenderedPageBreak/>
        <w:t xml:space="preserve">L'élément central des spécifications techniques d'ECVET est l'utilisation des acquis de l'apprentissage. Les acquis de l'apprentissage décrivent ce qu'une personne sait et est capable de faire. Ils sont donc neutres quant à la manière dont les individus ont développé leurs connaissances, leurs aptitudes et leurs compétences, dans quel contexte et pendant combien de temps. Ils permettent de reconnaître l'apprentissage en vue de l'obtention d'une certification, indépendamment du lieu et de la durée de l'apprentissage. </w:t>
      </w:r>
    </w:p>
    <w:p w14:paraId="237A2502" w14:textId="77777777" w:rsidR="005B1B35" w:rsidRDefault="003359E4">
      <w:pPr>
        <w:jc w:val="both"/>
        <w:rPr>
          <w:rFonts w:ascii="Avenir" w:eastAsia="Avenir" w:hAnsi="Avenir" w:cs="Avenir"/>
        </w:rPr>
      </w:pPr>
      <w:r w:rsidRPr="00E74AC6">
        <w:rPr>
          <w:rFonts w:ascii="Avenir" w:eastAsia="Avenir" w:hAnsi="Avenir" w:cs="Avenir"/>
        </w:rPr>
        <w:t xml:space="preserve">Le cadre européen de référence pour l'assurance de la qualité dans l'EFP (EQAVET) fournit un système à l'échelle européenne pour aider les parties prenantes à documenter, développer, contrôler, évaluer et améliorer l'efficacité de leur offre d'EFP et de leurs pratiques de gestion de la qualité. Il peut être appliqué à la fois au niveau du système et au niveau du prestataire d'EFP et peut donc être utilisé pour évaluer l'efficacité de l'offre d'EFP. Il est adaptable aux différents systèmes nationaux et peut être utilisé conformément à la législation et aux pratiques nationales. </w:t>
      </w:r>
    </w:p>
    <w:p w14:paraId="1FEA83A3" w14:textId="77777777" w:rsidR="005B1B35" w:rsidRDefault="003359E4">
      <w:pPr>
        <w:jc w:val="both"/>
        <w:rPr>
          <w:rFonts w:ascii="Avenir" w:eastAsia="Avenir" w:hAnsi="Avenir" w:cs="Avenir"/>
        </w:rPr>
      </w:pPr>
      <w:r w:rsidRPr="00E74AC6">
        <w:rPr>
          <w:rFonts w:ascii="Avenir" w:eastAsia="Avenir" w:hAnsi="Avenir" w:cs="Avenir"/>
        </w:rPr>
        <w:t xml:space="preserve">Le cadre complète les travaux sur les aspects d'assurance qualité du cadre européen des certifications (CEC) et du système européen de crédits d'apprentissages pour l'EFP (ECVET). Le cadre inclut la nécessité d'un suivi régulier (impliquant des mécanismes d'évaluation interne et externe) et d'un rapport sur les progrès réalisés, tout en utilisant des critères de qualité communs et des descripteurs indicatifs pour étayer les dispositions en matière de suivi et de rapport, et souligne l'importance d'indicateurs communs pour soutenir l'évaluation, le suivi et l'assurance de la qualité des systèmes d'EFP et des prestataires de services. </w:t>
      </w:r>
    </w:p>
    <w:p w14:paraId="02C8C9C1" w14:textId="77777777" w:rsidR="005B1B35" w:rsidRDefault="003359E4">
      <w:pPr>
        <w:jc w:val="both"/>
        <w:rPr>
          <w:rFonts w:ascii="Avenir" w:eastAsia="Avenir" w:hAnsi="Avenir" w:cs="Avenir"/>
        </w:rPr>
      </w:pPr>
      <w:r w:rsidRPr="00E74AC6">
        <w:rPr>
          <w:rFonts w:ascii="Avenir" w:eastAsia="Avenir" w:hAnsi="Avenir" w:cs="Avenir"/>
        </w:rPr>
        <w:t xml:space="preserve">EQAVET est une communauté de pratique réunissant les États membres, les partenaires sociaux et la Commission européenne afin de promouvoir la collaboration européenne dans le développement et l'amélioration de l'assurance qualité dans l'EFP en utilisant le cadre de référence européen pour l'assurance qualité. </w:t>
      </w:r>
    </w:p>
    <w:p w14:paraId="6BF093CD" w14:textId="77777777" w:rsidR="005B1B35" w:rsidRDefault="003359E4">
      <w:pPr>
        <w:jc w:val="both"/>
        <w:rPr>
          <w:rFonts w:ascii="Avenir" w:eastAsia="Avenir" w:hAnsi="Avenir" w:cs="Avenir"/>
        </w:rPr>
      </w:pPr>
      <w:r w:rsidRPr="00E74AC6">
        <w:rPr>
          <w:rFonts w:ascii="Avenir" w:eastAsia="Avenir" w:hAnsi="Avenir" w:cs="Avenir"/>
        </w:rPr>
        <w:t xml:space="preserve">Les différents instruments confirment le rôle clé que les systèmes d'EFP peuvent et doivent jouer pour remédier aux pénuries de compétences, en particulier dans les secteurs en croissance A ou ceux qui subissent une transformation majeure nécessitant une main-d'œuvre mieux qualifiée. L'utilisation des outils européens existants pour les qualifications (CEC), les crédits (ECVET) et l'assurance qualité (EQAVET) soutient et facilite la mobilité d'une main-d'œuvre qualifiée. </w:t>
      </w:r>
    </w:p>
    <w:p w14:paraId="07632381" w14:textId="77777777" w:rsidR="005B1B35" w:rsidRDefault="003359E4">
      <w:pPr>
        <w:jc w:val="both"/>
        <w:rPr>
          <w:rFonts w:ascii="Avenir" w:eastAsia="Avenir" w:hAnsi="Avenir" w:cs="Avenir"/>
        </w:rPr>
      </w:pPr>
      <w:r w:rsidRPr="00E74AC6">
        <w:rPr>
          <w:rFonts w:ascii="Avenir" w:eastAsia="Avenir" w:hAnsi="Avenir" w:cs="Avenir"/>
        </w:rPr>
        <w:t>L'Europe ne renouera avec la croissance que grâce à une productivité accrue et à l'apport de travailleurs hautement qualifiés, et c'est la réforme des systèmes d'éducation et de formation qui est essentielle pour y parvenir.</w:t>
      </w:r>
    </w:p>
    <w:p w14:paraId="0155B202" w14:textId="77777777" w:rsidR="00E74AC6" w:rsidRPr="000E467D" w:rsidRDefault="00E74AC6" w:rsidP="00E74AC6">
      <w:pPr>
        <w:spacing w:line="360" w:lineRule="auto"/>
        <w:jc w:val="both"/>
        <w:rPr>
          <w:lang w:val="en-US"/>
        </w:rPr>
      </w:pPr>
    </w:p>
    <w:p w14:paraId="4F9A954C" w14:textId="77777777" w:rsidR="005B1B35" w:rsidRDefault="003359E4">
      <w:pPr>
        <w:pStyle w:val="Titre1"/>
      </w:pPr>
      <w:bookmarkStart w:id="2" w:name="_Toc141797313"/>
      <w:r>
        <w:t xml:space="preserve">3. </w:t>
      </w:r>
      <w:r w:rsidRPr="00E74AC6">
        <w:t>LE CADRE EUROPÉEN DES CERTIFICATIONS (CCE)</w:t>
      </w:r>
      <w:bookmarkEnd w:id="2"/>
    </w:p>
    <w:p w14:paraId="785E62A4" w14:textId="77777777" w:rsidR="00E74AC6" w:rsidRPr="00E74AC6" w:rsidRDefault="00E74AC6" w:rsidP="00E74AC6"/>
    <w:p w14:paraId="57FB37AB" w14:textId="77777777" w:rsidR="005B1B35" w:rsidRDefault="003359E4">
      <w:pPr>
        <w:jc w:val="both"/>
        <w:rPr>
          <w:rFonts w:ascii="Avenir" w:eastAsia="Avenir" w:hAnsi="Avenir" w:cs="Avenir"/>
        </w:rPr>
      </w:pPr>
      <w:r w:rsidRPr="001A43EB">
        <w:rPr>
          <w:rFonts w:ascii="Avenir" w:eastAsia="Avenir" w:hAnsi="Avenir" w:cs="Avenir"/>
        </w:rPr>
        <w:t>Le cadre européen des certifications (CEC) est un cadre de référence commun développé par l'Union européenne (UE) et ses États membres pour promouvoir la transparence, la comparabilité et la transférabilité des certifications à travers l'Europe. Il fournit un langage commun pour décrire et comparer les certifications de différents pays et systèmes éducatifs.</w:t>
      </w:r>
    </w:p>
    <w:p w14:paraId="5B939255" w14:textId="77777777" w:rsidR="005B1B35" w:rsidRDefault="003359E4">
      <w:pPr>
        <w:jc w:val="both"/>
        <w:rPr>
          <w:rFonts w:ascii="Avenir" w:eastAsia="Avenir" w:hAnsi="Avenir" w:cs="Avenir"/>
        </w:rPr>
      </w:pPr>
      <w:r w:rsidRPr="001A43EB">
        <w:rPr>
          <w:rFonts w:ascii="Avenir" w:eastAsia="Avenir" w:hAnsi="Avenir" w:cs="Avenir"/>
        </w:rPr>
        <w:lastRenderedPageBreak/>
        <w:t>Le CEC se compose de huit niveaux qui représentent des niveaux croissants de connaissances, d'aptitudes et de compétences. Chaque niveau décrit ce qu'un individu sait, comprend et est capable de faire, quel que soit le type de système d'éducation ou de formation dans lequel la qualification a été acquise. Les niveaux vont du niveau 1, qui représente les connaissances et les compétences de base, au niveau 8, qui représente le niveau le plus élevé de connaissances et d'expertise avancées.</w:t>
      </w:r>
    </w:p>
    <w:p w14:paraId="4761A058" w14:textId="77777777" w:rsidR="005B1B35" w:rsidRDefault="003359E4">
      <w:pPr>
        <w:jc w:val="both"/>
        <w:rPr>
          <w:rFonts w:ascii="Avenir" w:eastAsia="Avenir" w:hAnsi="Avenir" w:cs="Avenir"/>
        </w:rPr>
      </w:pPr>
      <w:r w:rsidRPr="001A43EB">
        <w:rPr>
          <w:rFonts w:ascii="Avenir" w:eastAsia="Avenir" w:hAnsi="Avenir" w:cs="Avenir"/>
        </w:rPr>
        <w:t xml:space="preserve">Le CEC est basé sur un ensemble de descripteurs communs appelés acquis de l'apprentissage, qui décrivent ce qu'un apprenant est censé savoir, comprendre et être capable de faire à l'issue d'une certification. Ces acquis de l'apprentissage sont axés sur les connaissances, les aptitudes et les compétences pertinentes pour le marché du </w:t>
      </w:r>
      <w:r w:rsidR="004C6215" w:rsidRPr="001A43EB">
        <w:rPr>
          <w:rFonts w:ascii="Avenir" w:eastAsia="Avenir" w:hAnsi="Avenir" w:cs="Avenir"/>
        </w:rPr>
        <w:t xml:space="preserve">travail </w:t>
      </w:r>
      <w:r w:rsidRPr="001A43EB">
        <w:rPr>
          <w:rFonts w:ascii="Avenir" w:eastAsia="Avenir" w:hAnsi="Avenir" w:cs="Avenir"/>
        </w:rPr>
        <w:t>et les possibilités d'apprentissage ultérieur.</w:t>
      </w:r>
    </w:p>
    <w:p w14:paraId="0751252A" w14:textId="77777777" w:rsidR="005B1B35" w:rsidRDefault="003359E4">
      <w:pPr>
        <w:jc w:val="both"/>
        <w:rPr>
          <w:rFonts w:ascii="Avenir Book" w:eastAsia="Avenir" w:hAnsi="Avenir Book" w:cs="Avenir"/>
        </w:rPr>
      </w:pPr>
      <w:r w:rsidRPr="001A43EB">
        <w:rPr>
          <w:rFonts w:ascii="Avenir" w:eastAsia="Avenir" w:hAnsi="Avenir" w:cs="Avenir"/>
        </w:rPr>
        <w:t xml:space="preserve">Le CEC vise à faciliter l'apprentissage tout au long de la vie, à promouvoir la mobilité des apprenants et des travailleurs et à soutenir la reconnaissance et la validation des certifications dans toute l'Europe. Il aide les individus, les employeurs, les prestataires d'éducation et de formation et les autorités publiques à comprendre et à comparer les certifications entre les différents pays et systèmes, facilitant ainsi l'évaluation des certifications et des compétences des individus de </w:t>
      </w:r>
      <w:r w:rsidRPr="00E74AC6">
        <w:rPr>
          <w:rFonts w:ascii="Avenir Book" w:eastAsia="Avenir" w:hAnsi="Avenir Book" w:cs="Avenir"/>
        </w:rPr>
        <w:t>manière</w:t>
      </w:r>
      <w:r w:rsidRPr="001A43EB">
        <w:rPr>
          <w:rFonts w:ascii="Avenir" w:eastAsia="Avenir" w:hAnsi="Avenir" w:cs="Avenir"/>
        </w:rPr>
        <w:t xml:space="preserve"> transparente et cohérente.</w:t>
      </w:r>
    </w:p>
    <w:p w14:paraId="4F0B83E3" w14:textId="77777777" w:rsidR="005B1B35" w:rsidRDefault="003359E4">
      <w:pPr>
        <w:jc w:val="both"/>
        <w:rPr>
          <w:rFonts w:ascii="Avenir Book" w:hAnsi="Avenir Book"/>
        </w:rPr>
      </w:pPr>
      <w:r w:rsidRPr="00E74AC6">
        <w:rPr>
          <w:rFonts w:ascii="Avenir Book" w:hAnsi="Avenir Book"/>
        </w:rPr>
        <w:t>Avantages de la mise en œuvre des CEC :</w:t>
      </w:r>
    </w:p>
    <w:p w14:paraId="07CF8E2F" w14:textId="77777777" w:rsidR="005B1B35" w:rsidRDefault="003359E4">
      <w:pPr>
        <w:pStyle w:val="Paragraphedeliste"/>
        <w:numPr>
          <w:ilvl w:val="0"/>
          <w:numId w:val="4"/>
        </w:numPr>
        <w:jc w:val="both"/>
        <w:rPr>
          <w:rFonts w:ascii="Avenir Book" w:hAnsi="Avenir Book"/>
        </w:rPr>
      </w:pPr>
      <w:r w:rsidRPr="00E74AC6">
        <w:rPr>
          <w:rFonts w:ascii="Avenir Book" w:hAnsi="Avenir Book"/>
        </w:rPr>
        <w:t>Les certifications sont plus lisibles et plus faciles à comprendre dans les différents pays et systèmes d'Europe.</w:t>
      </w:r>
    </w:p>
    <w:p w14:paraId="408E5812" w14:textId="77777777" w:rsidR="005B1B35" w:rsidRDefault="003359E4">
      <w:pPr>
        <w:pStyle w:val="Paragraphedeliste"/>
        <w:numPr>
          <w:ilvl w:val="0"/>
          <w:numId w:val="4"/>
        </w:numPr>
        <w:jc w:val="both"/>
        <w:rPr>
          <w:rFonts w:ascii="Avenir Book" w:hAnsi="Avenir Book"/>
        </w:rPr>
      </w:pPr>
      <w:r w:rsidRPr="00E74AC6">
        <w:rPr>
          <w:rFonts w:ascii="Avenir Book" w:hAnsi="Avenir Book"/>
        </w:rPr>
        <w:t>La mobilité des citoyens entre les pays est encouragée</w:t>
      </w:r>
    </w:p>
    <w:p w14:paraId="2FD590D1" w14:textId="77777777" w:rsidR="005B1B35" w:rsidRDefault="003359E4">
      <w:pPr>
        <w:pStyle w:val="Paragraphedeliste"/>
        <w:numPr>
          <w:ilvl w:val="0"/>
          <w:numId w:val="4"/>
        </w:numPr>
        <w:jc w:val="both"/>
        <w:rPr>
          <w:rFonts w:ascii="Avenir Book" w:hAnsi="Avenir Book"/>
        </w:rPr>
      </w:pPr>
      <w:r w:rsidRPr="00E74AC6">
        <w:rPr>
          <w:rFonts w:ascii="Avenir Book" w:hAnsi="Avenir Book"/>
        </w:rPr>
        <w:t>L'apprentissage tout au long de la vie est facilité</w:t>
      </w:r>
    </w:p>
    <w:p w14:paraId="2F217972" w14:textId="77777777" w:rsidR="005B1B35" w:rsidRDefault="003359E4">
      <w:pPr>
        <w:pStyle w:val="Paragraphedeliste"/>
        <w:numPr>
          <w:ilvl w:val="0"/>
          <w:numId w:val="4"/>
        </w:numPr>
        <w:jc w:val="both"/>
        <w:rPr>
          <w:rFonts w:ascii="Avenir Book" w:hAnsi="Avenir Book"/>
        </w:rPr>
      </w:pPr>
      <w:r w:rsidRPr="00E74AC6">
        <w:rPr>
          <w:rFonts w:ascii="Avenir Book" w:hAnsi="Avenir Book"/>
        </w:rPr>
        <w:t>Une comparaison des résultats d'apprentissage dans différents pays européens peut faciliter la coopération entre les pays et les institutions.</w:t>
      </w:r>
    </w:p>
    <w:p w14:paraId="323CC3E3" w14:textId="77777777" w:rsidR="005B1B35" w:rsidRDefault="003359E4">
      <w:pPr>
        <w:pStyle w:val="Paragraphedeliste"/>
        <w:numPr>
          <w:ilvl w:val="0"/>
          <w:numId w:val="4"/>
        </w:numPr>
        <w:jc w:val="both"/>
        <w:rPr>
          <w:rFonts w:ascii="Avenir Book" w:hAnsi="Avenir Book"/>
        </w:rPr>
      </w:pPr>
      <w:r w:rsidRPr="00E74AC6">
        <w:rPr>
          <w:rFonts w:ascii="Avenir Book" w:hAnsi="Avenir Book"/>
        </w:rPr>
        <w:t>Le point de référence européen commun relie les différents systèmes nationaux de certification et facilite ainsi une meilleure communication entre eux.</w:t>
      </w:r>
    </w:p>
    <w:p w14:paraId="60339B27" w14:textId="77777777" w:rsidR="005B1B35" w:rsidRDefault="003359E4">
      <w:pPr>
        <w:pStyle w:val="Paragraphedeliste"/>
        <w:numPr>
          <w:ilvl w:val="0"/>
          <w:numId w:val="4"/>
        </w:numPr>
        <w:jc w:val="both"/>
        <w:rPr>
          <w:rFonts w:ascii="Avenir Book" w:hAnsi="Avenir Book"/>
        </w:rPr>
      </w:pPr>
      <w:r w:rsidRPr="00E74AC6">
        <w:rPr>
          <w:rFonts w:ascii="Avenir Book" w:hAnsi="Avenir Book"/>
        </w:rPr>
        <w:t>Un réseau de qualifications indépendantes, mais interdépendantes et mutuellement compréhensibles, est créé.</w:t>
      </w:r>
    </w:p>
    <w:p w14:paraId="36D41025" w14:textId="77777777" w:rsidR="005B1B35" w:rsidRDefault="003359E4">
      <w:pPr>
        <w:pStyle w:val="Paragraphedeliste"/>
        <w:numPr>
          <w:ilvl w:val="0"/>
          <w:numId w:val="4"/>
        </w:numPr>
        <w:jc w:val="both"/>
        <w:rPr>
          <w:rFonts w:ascii="Avenir Book" w:hAnsi="Avenir Book"/>
        </w:rPr>
      </w:pPr>
      <w:r w:rsidRPr="00E74AC6">
        <w:rPr>
          <w:rFonts w:ascii="Avenir Book" w:hAnsi="Avenir Book"/>
        </w:rPr>
        <w:t>Le transfert des certifications entre les pays, les systèmes et les institutions est rendu comparable</w:t>
      </w:r>
    </w:p>
    <w:p w14:paraId="007C2147" w14:textId="77777777" w:rsidR="005B1B35" w:rsidRDefault="003359E4">
      <w:pPr>
        <w:pStyle w:val="Paragraphedeliste"/>
        <w:numPr>
          <w:ilvl w:val="0"/>
          <w:numId w:val="4"/>
        </w:numPr>
        <w:jc w:val="both"/>
        <w:rPr>
          <w:rFonts w:ascii="Avenir Book" w:hAnsi="Avenir Book"/>
        </w:rPr>
      </w:pPr>
      <w:r w:rsidRPr="00E74AC6">
        <w:rPr>
          <w:rFonts w:ascii="Avenir Book" w:hAnsi="Avenir Book"/>
        </w:rPr>
        <w:t>L'accès à l'éducation et à la formation tout au long de la vie et l'étendue de la participation à ce processus sont améliorés.</w:t>
      </w:r>
    </w:p>
    <w:p w14:paraId="35155F5C" w14:textId="77777777" w:rsidR="005B1B35" w:rsidRDefault="003359E4">
      <w:pPr>
        <w:pStyle w:val="Paragraphedeliste"/>
        <w:numPr>
          <w:ilvl w:val="0"/>
          <w:numId w:val="4"/>
        </w:numPr>
        <w:jc w:val="both"/>
        <w:rPr>
          <w:rFonts w:ascii="Avenir Book" w:hAnsi="Avenir Book"/>
        </w:rPr>
      </w:pPr>
      <w:r w:rsidRPr="00E74AC6">
        <w:rPr>
          <w:rFonts w:ascii="Avenir Book" w:hAnsi="Avenir Book"/>
        </w:rPr>
        <w:t>La validation de l'apprentissage non formel et informel est facilitée</w:t>
      </w:r>
    </w:p>
    <w:p w14:paraId="0FF8199A" w14:textId="77777777" w:rsidR="005B1B35" w:rsidRDefault="003359E4">
      <w:pPr>
        <w:pStyle w:val="Paragraphedeliste"/>
        <w:numPr>
          <w:ilvl w:val="0"/>
          <w:numId w:val="4"/>
        </w:numPr>
        <w:jc w:val="both"/>
        <w:rPr>
          <w:rFonts w:ascii="Avenir Book" w:hAnsi="Avenir Book"/>
        </w:rPr>
      </w:pPr>
      <w:r w:rsidRPr="00E74AC6">
        <w:rPr>
          <w:rFonts w:ascii="Avenir Book" w:hAnsi="Avenir Book"/>
        </w:rPr>
        <w:t>La transparence des qualifications délivrées en dehors des systèmes nationaux est encouragée.</w:t>
      </w:r>
    </w:p>
    <w:p w14:paraId="3BFAEB5F" w14:textId="77777777" w:rsidR="005B1B35" w:rsidRDefault="003359E4">
      <w:pPr>
        <w:jc w:val="both"/>
        <w:rPr>
          <w:rFonts w:ascii="Avenir Book" w:hAnsi="Avenir Book"/>
        </w:rPr>
      </w:pPr>
      <w:r w:rsidRPr="00E74AC6">
        <w:rPr>
          <w:rFonts w:ascii="Avenir Book" w:hAnsi="Avenir Book"/>
        </w:rPr>
        <w:t xml:space="preserve">Plus d'informations sur le lien suivant </w:t>
      </w:r>
      <w:hyperlink r:id="rId25" w:history="1">
        <w:r w:rsidR="00E74AC6" w:rsidRPr="00633FC1">
          <w:rPr>
            <w:rStyle w:val="Lienhypertexte"/>
            <w:rFonts w:ascii="Avenir Book" w:hAnsi="Avenir Book"/>
          </w:rPr>
          <w:t>:</w:t>
        </w:r>
      </w:hyperlink>
      <w:r w:rsidR="00E74AC6">
        <w:rPr>
          <w:rFonts w:ascii="Avenir Book" w:hAnsi="Avenir Book"/>
        </w:rPr>
        <w:t xml:space="preserve"> https://ec.europa.eu/ploteus/en/content/how-does-eqf-work. </w:t>
      </w:r>
    </w:p>
    <w:p w14:paraId="2424631C" w14:textId="77777777" w:rsidR="00FB57FD" w:rsidRDefault="00FB57FD">
      <w:pPr>
        <w:rPr>
          <w:rFonts w:ascii="Avenir Book" w:hAnsi="Avenir Book"/>
        </w:rPr>
      </w:pPr>
      <w:r>
        <w:rPr>
          <w:rFonts w:ascii="Avenir Book" w:hAnsi="Avenir Book"/>
        </w:rPr>
        <w:br w:type="page"/>
      </w:r>
    </w:p>
    <w:p w14:paraId="22FADED3" w14:textId="77777777" w:rsidR="005B1B35" w:rsidRDefault="003359E4">
      <w:pPr>
        <w:pStyle w:val="Titre1"/>
      </w:pPr>
      <w:bookmarkStart w:id="3" w:name="_Toc141797314"/>
      <w:r w:rsidRPr="00092616">
        <w:lastRenderedPageBreak/>
        <w:t xml:space="preserve">4. PROGRAMME DE FORMATION SUR LA SENSIBILISATION À L'ENVIRONNEMENT ET L'ENGAGEMENT DES JEUNES MIGRANTS PAR LE BIAIS DE L'APPRENTISSAGE TRANSFORMATIF </w:t>
      </w:r>
      <w:bookmarkEnd w:id="3"/>
    </w:p>
    <w:p w14:paraId="0D42FA3B" w14:textId="77777777" w:rsidR="00C429F5" w:rsidRPr="00C429F5" w:rsidRDefault="00C429F5" w:rsidP="00C429F5"/>
    <w:tbl>
      <w:tblPr>
        <w:tblStyle w:val="a2"/>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rsidRPr="00CC0DB2" w14:paraId="05EC50BA" w14:textId="77777777">
        <w:tc>
          <w:tcPr>
            <w:tcW w:w="8504" w:type="dxa"/>
            <w:shd w:val="clear" w:color="auto" w:fill="31849B"/>
            <w:vAlign w:val="center"/>
          </w:tcPr>
          <w:p w14:paraId="5D86580A" w14:textId="77777777" w:rsidR="005B1B35" w:rsidRDefault="003359E4">
            <w:pPr>
              <w:pStyle w:val="Titre2"/>
              <w:spacing w:before="60" w:after="60"/>
              <w:outlineLvl w:val="1"/>
              <w:rPr>
                <w:rFonts w:ascii="Verdana" w:eastAsia="Avenir" w:hAnsi="Verdana" w:cs="Avenir"/>
                <w:b/>
                <w:color w:val="FFFFFF"/>
                <w:sz w:val="40"/>
                <w:szCs w:val="40"/>
              </w:rPr>
            </w:pPr>
            <w:bookmarkStart w:id="4" w:name="_Toc141797315"/>
            <w:r w:rsidRPr="00CC0DB2">
              <w:rPr>
                <w:rFonts w:ascii="Verdana" w:eastAsia="Avenir" w:hAnsi="Verdana" w:cs="Avenir"/>
                <w:b/>
                <w:color w:val="FFFFFF"/>
                <w:sz w:val="40"/>
                <w:szCs w:val="40"/>
              </w:rPr>
              <w:t>Unité 1 : Introduction aux concepts clés</w:t>
            </w:r>
            <w:bookmarkEnd w:id="4"/>
          </w:p>
        </w:tc>
      </w:tr>
    </w:tbl>
    <w:p w14:paraId="55E1A1EC" w14:textId="77777777" w:rsidR="00BA78BC" w:rsidRDefault="00BA78BC">
      <w:pPr>
        <w:spacing w:after="0" w:line="240" w:lineRule="auto"/>
        <w:jc w:val="both"/>
        <w:rPr>
          <w:rFonts w:ascii="Avenir" w:eastAsia="Avenir" w:hAnsi="Avenir" w:cs="Avenir"/>
          <w:sz w:val="24"/>
          <w:szCs w:val="24"/>
        </w:rPr>
      </w:pPr>
    </w:p>
    <w:p w14:paraId="4C0DB6F8" w14:textId="77777777" w:rsidR="00092616" w:rsidRDefault="00092616">
      <w:pPr>
        <w:spacing w:after="0" w:line="240" w:lineRule="auto"/>
        <w:jc w:val="both"/>
        <w:rPr>
          <w:rFonts w:ascii="Avenir" w:eastAsia="Avenir" w:hAnsi="Avenir" w:cs="Avenir"/>
          <w:sz w:val="24"/>
          <w:szCs w:val="24"/>
        </w:rPr>
      </w:pPr>
    </w:p>
    <w:tbl>
      <w:tblPr>
        <w:tblStyle w:val="a3"/>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122A00" w:rsidRPr="00493DBC" w14:paraId="0C6217CC" w14:textId="77777777" w:rsidTr="00453C73">
        <w:trPr>
          <w:trHeight w:val="466"/>
        </w:trPr>
        <w:tc>
          <w:tcPr>
            <w:tcW w:w="8504" w:type="dxa"/>
            <w:shd w:val="clear" w:color="auto" w:fill="95B3D7"/>
            <w:vAlign w:val="center"/>
          </w:tcPr>
          <w:p w14:paraId="453138F0" w14:textId="77777777" w:rsidR="005B1B35" w:rsidRDefault="003359E4">
            <w:pPr>
              <w:jc w:val="center"/>
              <w:rPr>
                <w:rFonts w:ascii="Avenir" w:eastAsia="Avenir" w:hAnsi="Avenir" w:cs="Avenir"/>
                <w:b/>
                <w:color w:val="FFFFFF"/>
                <w:sz w:val="24"/>
                <w:szCs w:val="24"/>
              </w:rPr>
            </w:pPr>
            <w:r w:rsidRPr="00493DBC">
              <w:rPr>
                <w:rFonts w:ascii="Avenir" w:eastAsia="Avenir" w:hAnsi="Avenir" w:cs="Avenir"/>
                <w:b/>
                <w:color w:val="FFFFFF"/>
                <w:sz w:val="24"/>
                <w:szCs w:val="24"/>
              </w:rPr>
              <w:t>RÉSULTATS DE L'APPRENTISSAGE</w:t>
            </w:r>
          </w:p>
        </w:tc>
      </w:tr>
    </w:tbl>
    <w:p w14:paraId="2A37A0F6" w14:textId="77777777" w:rsidR="00122A00" w:rsidRDefault="00122A00" w:rsidP="00122A00">
      <w:pPr>
        <w:spacing w:after="0" w:line="240" w:lineRule="auto"/>
        <w:jc w:val="both"/>
        <w:rPr>
          <w:rFonts w:ascii="Avenir" w:eastAsia="Avenir" w:hAnsi="Avenir" w:cs="Avenir"/>
          <w:sz w:val="24"/>
          <w:szCs w:val="24"/>
        </w:rPr>
      </w:pPr>
    </w:p>
    <w:p w14:paraId="3326CB85" w14:textId="184709E3" w:rsidR="005B1B35" w:rsidRDefault="000D0466">
      <w:pPr>
        <w:spacing w:after="0" w:line="240" w:lineRule="auto"/>
        <w:rPr>
          <w:rFonts w:ascii="Avenir" w:eastAsia="Avenir" w:hAnsi="Avenir" w:cs="Avenir"/>
          <w:color w:val="000000"/>
        </w:rPr>
      </w:pPr>
      <w:r>
        <w:rPr>
          <w:noProof/>
        </w:rPr>
        <mc:AlternateContent>
          <mc:Choice Requires="wps">
            <w:drawing>
              <wp:anchor distT="0" distB="0" distL="114300" distR="114300" simplePos="0" relativeHeight="251717632" behindDoc="0" locked="0" layoutInCell="1" hidden="0" allowOverlap="1" wp14:anchorId="347D3B05" wp14:editId="0F7EDC92">
                <wp:simplePos x="0" y="0"/>
                <wp:positionH relativeFrom="column">
                  <wp:posOffset>3779733</wp:posOffset>
                </wp:positionH>
                <wp:positionV relativeFrom="paragraph">
                  <wp:posOffset>411691</wp:posOffset>
                </wp:positionV>
                <wp:extent cx="1453938" cy="2785533"/>
                <wp:effectExtent l="0" t="0" r="0" b="0"/>
                <wp:wrapNone/>
                <wp:docPr id="24" name="Rectangle 5"/>
                <wp:cNvGraphicFramePr/>
                <a:graphic xmlns:a="http://schemas.openxmlformats.org/drawingml/2006/main">
                  <a:graphicData uri="http://schemas.microsoft.com/office/word/2010/wordprocessingShape">
                    <wps:wsp>
                      <wps:cNvSpPr/>
                      <wps:spPr>
                        <a:xfrm>
                          <a:off x="0" y="0"/>
                          <a:ext cx="1453938" cy="2785533"/>
                        </a:xfrm>
                        <a:prstGeom prst="rect">
                          <a:avLst/>
                        </a:prstGeom>
                        <a:solidFill>
                          <a:schemeClr val="lt1"/>
                        </a:solidFill>
                        <a:ln>
                          <a:noFill/>
                        </a:ln>
                      </wps:spPr>
                      <wps:txbx>
                        <w:txbxContent>
                          <w:p w14:paraId="4F15A0FC" w14:textId="77777777" w:rsidR="00453C73" w:rsidRDefault="00453C73">
                            <w:pPr>
                              <w:spacing w:before="240" w:after="240" w:line="273" w:lineRule="auto"/>
                              <w:textDirection w:val="btLr"/>
                            </w:pPr>
                            <w:r w:rsidRPr="00844BAE">
                              <w:rPr>
                                <w:rFonts w:ascii="Arial" w:eastAsia="Arial" w:hAnsi="Arial" w:cs="Arial"/>
                                <w:sz w:val="18"/>
                              </w:rPr>
                              <w:t xml:space="preserve">R/A1. </w:t>
                            </w:r>
                            <w:r>
                              <w:rPr>
                                <w:rFonts w:ascii="Arial" w:eastAsia="Arial" w:hAnsi="Arial" w:cs="Arial"/>
                                <w:sz w:val="18"/>
                              </w:rPr>
                              <w:t xml:space="preserve">Adopte un mode de vie pour l'économie circulaire et la transition vers l'énergie propre </w:t>
                            </w:r>
                            <w:r w:rsidRPr="00844BAE">
                              <w:rPr>
                                <w:rFonts w:ascii="Arial" w:eastAsia="Arial" w:hAnsi="Arial" w:cs="Arial"/>
                                <w:sz w:val="18"/>
                              </w:rPr>
                              <w:t>.</w:t>
                            </w:r>
                          </w:p>
                          <w:p w14:paraId="0BCDB6F2" w14:textId="77777777" w:rsidR="00453C73" w:rsidRDefault="00453C73">
                            <w:pPr>
                              <w:spacing w:before="240" w:after="240" w:line="273" w:lineRule="auto"/>
                              <w:textDirection w:val="btLr"/>
                              <w:rPr>
                                <w:rFonts w:ascii="Arial" w:eastAsia="Arial" w:hAnsi="Arial" w:cs="Arial"/>
                                <w:sz w:val="18"/>
                              </w:rPr>
                            </w:pPr>
                            <w:r w:rsidRPr="00844BAE">
                              <w:rPr>
                                <w:rFonts w:ascii="Arial" w:eastAsia="Arial" w:hAnsi="Arial" w:cs="Arial"/>
                                <w:sz w:val="18"/>
                              </w:rPr>
                              <w:t xml:space="preserve">R/A2. </w:t>
                            </w:r>
                            <w:r w:rsidRPr="001369D8">
                              <w:rPr>
                                <w:rFonts w:ascii="Arial" w:eastAsia="Arial" w:hAnsi="Arial" w:cs="Arial"/>
                                <w:sz w:val="18"/>
                              </w:rPr>
                              <w:t xml:space="preserve">Fait preuve d'ouverture d'esprit à </w:t>
                            </w:r>
                            <w:r>
                              <w:rPr>
                                <w:rFonts w:ascii="Arial" w:eastAsia="Arial" w:hAnsi="Arial" w:cs="Arial"/>
                                <w:sz w:val="18"/>
                              </w:rPr>
                              <w:t>l'égard d'</w:t>
                            </w:r>
                            <w:r w:rsidRPr="001369D8">
                              <w:rPr>
                                <w:rFonts w:ascii="Arial" w:eastAsia="Arial" w:hAnsi="Arial" w:cs="Arial"/>
                                <w:sz w:val="18"/>
                              </w:rPr>
                              <w:t xml:space="preserve">autres visions du monde </w:t>
                            </w:r>
                            <w:r>
                              <w:rPr>
                                <w:rFonts w:ascii="Arial" w:eastAsia="Arial" w:hAnsi="Arial" w:cs="Arial"/>
                                <w:sz w:val="18"/>
                              </w:rPr>
                              <w:t>en matière de protection et de changement climatiques</w:t>
                            </w:r>
                          </w:p>
                          <w:p w14:paraId="6DF01BC2" w14:textId="77777777" w:rsidR="00453C73" w:rsidRDefault="00453C73">
                            <w:pPr>
                              <w:spacing w:before="240" w:after="240" w:line="273" w:lineRule="auto"/>
                              <w:textDirection w:val="btLr"/>
                              <w:rPr>
                                <w:color w:val="FF0000"/>
                              </w:rPr>
                            </w:pPr>
                            <w:r w:rsidRPr="00844BAE">
                              <w:rPr>
                                <w:rFonts w:ascii="Arial" w:eastAsia="Arial" w:hAnsi="Arial" w:cs="Arial"/>
                                <w:sz w:val="18"/>
                              </w:rPr>
                              <w:t>R/A3. Adapter la consommation durable pour assurer l'élimination des déchets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47D3B05" id="Rectangle 5" o:spid="_x0000_s1027" style="position:absolute;margin-left:297.6pt;margin-top:32.4pt;width:114.5pt;height:219.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" fillcolor="white [3201]" stroked="f">
                <v:textbox inset="2.53958mm,1.2694mm,2.53958mm,1.2694mm">
                  <w:txbxContent>
                    <w:p w14:paraId="4F15A0FC" w14:textId="77777777" w:rsidR="00453C73" w:rsidRDefault="00453C73">
                      <w:pPr>
                        <w:spacing w:before="240" w:after="240" w:line="273" w:lineRule="auto"/>
                        <w:textDirection w:val="btLr"/>
                      </w:pPr>
                      <w:r w:rsidRPr="00844BAE">
                        <w:rPr>
                          <w:rFonts w:ascii="Arial" w:eastAsia="Arial" w:hAnsi="Arial" w:cs="Arial"/>
                          <w:sz w:val="18"/>
                        </w:rPr>
                        <w:t xml:space="preserve">R/A1. </w:t>
                      </w:r>
                      <w:r>
                        <w:rPr>
                          <w:rFonts w:ascii="Arial" w:eastAsia="Arial" w:hAnsi="Arial" w:cs="Arial"/>
                          <w:sz w:val="18"/>
                        </w:rPr>
                        <w:t xml:space="preserve">Adopte un mode de vie pour l'économie circulaire et la transition vers l'énergie propre </w:t>
                      </w:r>
                      <w:r w:rsidRPr="00844BAE">
                        <w:rPr>
                          <w:rFonts w:ascii="Arial" w:eastAsia="Arial" w:hAnsi="Arial" w:cs="Arial"/>
                          <w:sz w:val="18"/>
                        </w:rPr>
                        <w:t>.</w:t>
                      </w:r>
                    </w:p>
                    <w:p w14:paraId="0BCDB6F2" w14:textId="77777777" w:rsidR="00453C73" w:rsidRDefault="00453C73">
                      <w:pPr>
                        <w:spacing w:before="240" w:after="240" w:line="273" w:lineRule="auto"/>
                        <w:textDirection w:val="btLr"/>
                        <w:rPr>
                          <w:rFonts w:ascii="Arial" w:eastAsia="Arial" w:hAnsi="Arial" w:cs="Arial"/>
                          <w:sz w:val="18"/>
                        </w:rPr>
                      </w:pPr>
                      <w:r w:rsidRPr="00844BAE">
                        <w:rPr>
                          <w:rFonts w:ascii="Arial" w:eastAsia="Arial" w:hAnsi="Arial" w:cs="Arial"/>
                          <w:sz w:val="18"/>
                        </w:rPr>
                        <w:t xml:space="preserve">R/A2. </w:t>
                      </w:r>
                      <w:r w:rsidRPr="001369D8">
                        <w:rPr>
                          <w:rFonts w:ascii="Arial" w:eastAsia="Arial" w:hAnsi="Arial" w:cs="Arial"/>
                          <w:sz w:val="18"/>
                        </w:rPr>
                        <w:t xml:space="preserve">Fait preuve d'ouverture d'esprit à </w:t>
                      </w:r>
                      <w:r>
                        <w:rPr>
                          <w:rFonts w:ascii="Arial" w:eastAsia="Arial" w:hAnsi="Arial" w:cs="Arial"/>
                          <w:sz w:val="18"/>
                        </w:rPr>
                        <w:t>l'égard d'</w:t>
                      </w:r>
                      <w:r w:rsidRPr="001369D8">
                        <w:rPr>
                          <w:rFonts w:ascii="Arial" w:eastAsia="Arial" w:hAnsi="Arial" w:cs="Arial"/>
                          <w:sz w:val="18"/>
                        </w:rPr>
                        <w:t xml:space="preserve">autres visions du monde </w:t>
                      </w:r>
                      <w:r>
                        <w:rPr>
                          <w:rFonts w:ascii="Arial" w:eastAsia="Arial" w:hAnsi="Arial" w:cs="Arial"/>
                          <w:sz w:val="18"/>
                        </w:rPr>
                        <w:t>en matière de protection et de changement climatiques</w:t>
                      </w:r>
                    </w:p>
                    <w:p w14:paraId="6DF01BC2" w14:textId="77777777" w:rsidR="00453C73" w:rsidRDefault="00453C73">
                      <w:pPr>
                        <w:spacing w:before="240" w:after="240" w:line="273" w:lineRule="auto"/>
                        <w:textDirection w:val="btLr"/>
                        <w:rPr>
                          <w:color w:val="FF0000"/>
                        </w:rPr>
                      </w:pPr>
                      <w:r w:rsidRPr="00844BAE">
                        <w:rPr>
                          <w:rFonts w:ascii="Arial" w:eastAsia="Arial" w:hAnsi="Arial" w:cs="Arial"/>
                          <w:sz w:val="18"/>
                        </w:rPr>
                        <w:t>R/A3. Adapter la consommation durable pour assurer l'élimination des déchets</w:t>
                      </w:r>
                    </w:p>
                  </w:txbxContent>
                </v:textbox>
              </v:rect>
            </w:pict>
          </mc:Fallback>
        </mc:AlternateContent>
      </w:r>
      <w:r>
        <w:rPr>
          <w:noProof/>
        </w:rPr>
        <mc:AlternateContent>
          <mc:Choice Requires="wps">
            <w:drawing>
              <wp:anchor distT="0" distB="0" distL="114300" distR="114300" simplePos="0" relativeHeight="251715584" behindDoc="0" locked="0" layoutInCell="1" hidden="0" allowOverlap="1" wp14:anchorId="21E01B87" wp14:editId="0200F16B">
                <wp:simplePos x="0" y="0"/>
                <wp:positionH relativeFrom="column">
                  <wp:posOffset>2128733</wp:posOffset>
                </wp:positionH>
                <wp:positionV relativeFrom="paragraph">
                  <wp:posOffset>394757</wp:posOffset>
                </wp:positionV>
                <wp:extent cx="1270000" cy="2925593"/>
                <wp:effectExtent l="0" t="0" r="6350" b="8255"/>
                <wp:wrapNone/>
                <wp:docPr id="9" name="Rectangle 6"/>
                <wp:cNvGraphicFramePr/>
                <a:graphic xmlns:a="http://schemas.openxmlformats.org/drawingml/2006/main">
                  <a:graphicData uri="http://schemas.microsoft.com/office/word/2010/wordprocessingShape">
                    <wps:wsp>
                      <wps:cNvSpPr/>
                      <wps:spPr>
                        <a:xfrm>
                          <a:off x="0" y="0"/>
                          <a:ext cx="1270000" cy="2925593"/>
                        </a:xfrm>
                        <a:prstGeom prst="rect">
                          <a:avLst/>
                        </a:prstGeom>
                        <a:solidFill>
                          <a:schemeClr val="lt1"/>
                        </a:solidFill>
                        <a:ln>
                          <a:noFill/>
                        </a:ln>
                      </wps:spPr>
                      <wps:txbx>
                        <w:txbxContent>
                          <w:p w14:paraId="6E1D552B" w14:textId="77777777" w:rsidR="00453C73" w:rsidRDefault="00453C73">
                            <w:pPr>
                              <w:spacing w:before="240" w:after="240" w:line="273" w:lineRule="auto"/>
                              <w:textDirection w:val="btLr"/>
                            </w:pPr>
                            <w:r w:rsidRPr="00304E84">
                              <w:rPr>
                                <w:rFonts w:ascii="Arial" w:eastAsia="Arial" w:hAnsi="Arial" w:cs="Arial"/>
                                <w:sz w:val="18"/>
                              </w:rPr>
                              <w:t xml:space="preserve">S1. </w:t>
                            </w:r>
                            <w:r w:rsidRPr="001369D8">
                              <w:rPr>
                                <w:rFonts w:ascii="Arial" w:eastAsia="Arial" w:hAnsi="Arial" w:cs="Arial"/>
                                <w:sz w:val="18"/>
                              </w:rPr>
                              <w:t xml:space="preserve">Peut évaluer les problèmes et les mesures à prendre </w:t>
                            </w:r>
                            <w:r>
                              <w:rPr>
                                <w:rFonts w:ascii="Arial" w:eastAsia="Arial" w:hAnsi="Arial" w:cs="Arial"/>
                                <w:sz w:val="18"/>
                              </w:rPr>
                              <w:t xml:space="preserve">pour réduire l'empreinte carbone. </w:t>
                            </w:r>
                          </w:p>
                          <w:p w14:paraId="765947A8" w14:textId="77777777" w:rsidR="00453C73" w:rsidRDefault="00453C73">
                            <w:pPr>
                              <w:spacing w:before="240" w:after="240" w:line="273" w:lineRule="auto"/>
                              <w:textDirection w:val="btLr"/>
                              <w:rPr>
                                <w:rFonts w:ascii="Arial" w:eastAsia="Arial" w:hAnsi="Arial" w:cs="Arial"/>
                                <w:sz w:val="18"/>
                              </w:rPr>
                            </w:pPr>
                            <w:r w:rsidRPr="00304E84">
                              <w:rPr>
                                <w:rFonts w:ascii="Arial" w:eastAsia="Arial" w:hAnsi="Arial" w:cs="Arial"/>
                                <w:sz w:val="18"/>
                              </w:rPr>
                              <w:t xml:space="preserve">S2. Capable de </w:t>
                            </w:r>
                            <w:r w:rsidRPr="001369D8">
                              <w:rPr>
                                <w:rFonts w:ascii="Arial" w:eastAsia="Arial" w:hAnsi="Arial" w:cs="Arial"/>
                                <w:sz w:val="18"/>
                              </w:rPr>
                              <w:t xml:space="preserve">réfléchir à ses croyances </w:t>
                            </w:r>
                            <w:r>
                              <w:rPr>
                                <w:rFonts w:ascii="Arial" w:eastAsia="Arial" w:hAnsi="Arial" w:cs="Arial"/>
                                <w:sz w:val="18"/>
                              </w:rPr>
                              <w:t>et d'</w:t>
                            </w:r>
                            <w:r w:rsidRPr="001369D8">
                              <w:rPr>
                                <w:rFonts w:ascii="Arial" w:eastAsia="Arial" w:hAnsi="Arial" w:cs="Arial"/>
                                <w:sz w:val="18"/>
                              </w:rPr>
                              <w:t>entreprendre des actions de transformation.</w:t>
                            </w:r>
                          </w:p>
                          <w:p w14:paraId="5A1EEDBE" w14:textId="77777777" w:rsidR="00453C73" w:rsidRDefault="00453C73">
                            <w:pPr>
                              <w:spacing w:before="240" w:after="240" w:line="273" w:lineRule="auto"/>
                              <w:textDirection w:val="btLr"/>
                            </w:pPr>
                            <w:r w:rsidRPr="008C1DDA">
                              <w:rPr>
                                <w:rFonts w:ascii="Arial" w:eastAsia="Arial" w:hAnsi="Arial" w:cs="Arial"/>
                                <w:sz w:val="18"/>
                              </w:rPr>
                              <w:t xml:space="preserve">S3. Mettre en œuvre le recyclage et la réduction des déchets </w:t>
                            </w:r>
                            <w:r>
                              <w:rPr>
                                <w:rFonts w:ascii="Arial" w:eastAsia="Arial" w:hAnsi="Arial" w:cs="Arial"/>
                                <w:sz w:val="18"/>
                              </w:rPr>
                              <w:t>dans la vie quotidienne</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1E01B87" id="Rectangle 6" o:spid="_x0000_s1028" style="position:absolute;margin-left:167.6pt;margin-top:31.1pt;width:100pt;height:230.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" fillcolor="white [3201]" stroked="f">
                <v:textbox inset="2.53958mm,1.2694mm,2.53958mm,1.2694mm">
                  <w:txbxContent>
                    <w:p w14:paraId="6E1D552B" w14:textId="77777777" w:rsidR="00453C73" w:rsidRDefault="00453C73">
                      <w:pPr>
                        <w:spacing w:before="240" w:after="240" w:line="273" w:lineRule="auto"/>
                        <w:textDirection w:val="btLr"/>
                      </w:pPr>
                      <w:r w:rsidRPr="00304E84">
                        <w:rPr>
                          <w:rFonts w:ascii="Arial" w:eastAsia="Arial" w:hAnsi="Arial" w:cs="Arial"/>
                          <w:sz w:val="18"/>
                        </w:rPr>
                        <w:t xml:space="preserve">S1. </w:t>
                      </w:r>
                      <w:r w:rsidRPr="001369D8">
                        <w:rPr>
                          <w:rFonts w:ascii="Arial" w:eastAsia="Arial" w:hAnsi="Arial" w:cs="Arial"/>
                          <w:sz w:val="18"/>
                        </w:rPr>
                        <w:t xml:space="preserve">Peut évaluer les problèmes et les mesures à prendre </w:t>
                      </w:r>
                      <w:r>
                        <w:rPr>
                          <w:rFonts w:ascii="Arial" w:eastAsia="Arial" w:hAnsi="Arial" w:cs="Arial"/>
                          <w:sz w:val="18"/>
                        </w:rPr>
                        <w:t xml:space="preserve">pour réduire l'empreinte carbone. </w:t>
                      </w:r>
                    </w:p>
                    <w:p w14:paraId="765947A8" w14:textId="77777777" w:rsidR="00453C73" w:rsidRDefault="00453C73">
                      <w:pPr>
                        <w:spacing w:before="240" w:after="240" w:line="273" w:lineRule="auto"/>
                        <w:textDirection w:val="btLr"/>
                        <w:rPr>
                          <w:rFonts w:ascii="Arial" w:eastAsia="Arial" w:hAnsi="Arial" w:cs="Arial"/>
                          <w:sz w:val="18"/>
                        </w:rPr>
                      </w:pPr>
                      <w:r w:rsidRPr="00304E84">
                        <w:rPr>
                          <w:rFonts w:ascii="Arial" w:eastAsia="Arial" w:hAnsi="Arial" w:cs="Arial"/>
                          <w:sz w:val="18"/>
                        </w:rPr>
                        <w:t xml:space="preserve">S2. Capable de </w:t>
                      </w:r>
                      <w:r w:rsidRPr="001369D8">
                        <w:rPr>
                          <w:rFonts w:ascii="Arial" w:eastAsia="Arial" w:hAnsi="Arial" w:cs="Arial"/>
                          <w:sz w:val="18"/>
                        </w:rPr>
                        <w:t xml:space="preserve">réfléchir à ses croyances </w:t>
                      </w:r>
                      <w:r>
                        <w:rPr>
                          <w:rFonts w:ascii="Arial" w:eastAsia="Arial" w:hAnsi="Arial" w:cs="Arial"/>
                          <w:sz w:val="18"/>
                        </w:rPr>
                        <w:t>et d'</w:t>
                      </w:r>
                      <w:r w:rsidRPr="001369D8">
                        <w:rPr>
                          <w:rFonts w:ascii="Arial" w:eastAsia="Arial" w:hAnsi="Arial" w:cs="Arial"/>
                          <w:sz w:val="18"/>
                        </w:rPr>
                        <w:t>entreprendre des actions de transformation.</w:t>
                      </w:r>
                    </w:p>
                    <w:p w14:paraId="5A1EEDBE" w14:textId="77777777" w:rsidR="00453C73" w:rsidRDefault="00453C73">
                      <w:pPr>
                        <w:spacing w:before="240" w:after="240" w:line="273" w:lineRule="auto"/>
                        <w:textDirection w:val="btLr"/>
                      </w:pPr>
                      <w:r w:rsidRPr="008C1DDA">
                        <w:rPr>
                          <w:rFonts w:ascii="Arial" w:eastAsia="Arial" w:hAnsi="Arial" w:cs="Arial"/>
                          <w:sz w:val="18"/>
                        </w:rPr>
                        <w:t xml:space="preserve">S3. Mettre en œuvre le recyclage et la réduction des déchets </w:t>
                      </w:r>
                      <w:r>
                        <w:rPr>
                          <w:rFonts w:ascii="Arial" w:eastAsia="Arial" w:hAnsi="Arial" w:cs="Arial"/>
                          <w:sz w:val="18"/>
                        </w:rPr>
                        <w:t>dans la vie quotidienne</w:t>
                      </w:r>
                    </w:p>
                  </w:txbxContent>
                </v:textbox>
              </v:rect>
            </w:pict>
          </mc:Fallback>
        </mc:AlternateContent>
      </w:r>
      <w:r w:rsidR="00453C73">
        <w:rPr>
          <w:noProof/>
        </w:rPr>
        <mc:AlternateContent>
          <mc:Choice Requires="wps">
            <w:drawing>
              <wp:anchor distT="0" distB="0" distL="114300" distR="114300" simplePos="0" relativeHeight="251713536" behindDoc="0" locked="0" layoutInCell="1" hidden="0" allowOverlap="1" wp14:anchorId="0CF0363D" wp14:editId="1EF007C1">
                <wp:simplePos x="0" y="0"/>
                <wp:positionH relativeFrom="column">
                  <wp:posOffset>257598</wp:posOffset>
                </wp:positionH>
                <wp:positionV relativeFrom="paragraph">
                  <wp:posOffset>394757</wp:posOffset>
                </wp:positionV>
                <wp:extent cx="1317625" cy="2675467"/>
                <wp:effectExtent l="0" t="0" r="0" b="0"/>
                <wp:wrapNone/>
                <wp:docPr id="20" name="Rectangle 7"/>
                <wp:cNvGraphicFramePr/>
                <a:graphic xmlns:a="http://schemas.openxmlformats.org/drawingml/2006/main">
                  <a:graphicData uri="http://schemas.microsoft.com/office/word/2010/wordprocessingShape">
                    <wps:wsp>
                      <wps:cNvSpPr/>
                      <wps:spPr>
                        <a:xfrm>
                          <a:off x="0" y="0"/>
                          <a:ext cx="1317625" cy="2675467"/>
                        </a:xfrm>
                        <a:prstGeom prst="rect">
                          <a:avLst/>
                        </a:prstGeom>
                        <a:solidFill>
                          <a:schemeClr val="lt1"/>
                        </a:solidFill>
                        <a:ln>
                          <a:noFill/>
                        </a:ln>
                      </wps:spPr>
                      <wps:txbx>
                        <w:txbxContent>
                          <w:p w14:paraId="07AEB72A" w14:textId="77777777" w:rsidR="00453C73" w:rsidRDefault="00453C73">
                            <w:pPr>
                              <w:spacing w:before="240" w:after="240" w:line="273" w:lineRule="auto"/>
                              <w:textDirection w:val="btLr"/>
                            </w:pPr>
                            <w:r>
                              <w:rPr>
                                <w:rFonts w:ascii="Arial" w:eastAsia="Arial" w:hAnsi="Arial" w:cs="Arial"/>
                                <w:color w:val="000000"/>
                                <w:sz w:val="18"/>
                              </w:rPr>
                              <w:t>K1. Comprendre le concept de Green Deal, y compris la neutralité carbone</w:t>
                            </w:r>
                          </w:p>
                          <w:p w14:paraId="54B5826D" w14:textId="77777777" w:rsidR="00453C73" w:rsidRDefault="00453C73">
                            <w:pPr>
                              <w:spacing w:before="240" w:after="240" w:line="273" w:lineRule="auto"/>
                              <w:textDirection w:val="btLr"/>
                              <w:rPr>
                                <w:rFonts w:ascii="Arial" w:eastAsia="Arial" w:hAnsi="Arial" w:cs="Arial"/>
                                <w:color w:val="000000"/>
                                <w:sz w:val="18"/>
                              </w:rPr>
                            </w:pPr>
                            <w:r>
                              <w:rPr>
                                <w:rFonts w:ascii="Arial" w:eastAsia="Arial" w:hAnsi="Arial" w:cs="Arial"/>
                                <w:color w:val="000000"/>
                                <w:sz w:val="18"/>
                              </w:rPr>
                              <w:t xml:space="preserve">K2. </w:t>
                            </w:r>
                            <w:r w:rsidRPr="0081012C">
                              <w:rPr>
                                <w:rFonts w:ascii="Arial" w:eastAsia="Arial" w:hAnsi="Arial" w:cs="Arial"/>
                                <w:color w:val="000000"/>
                                <w:sz w:val="18"/>
                              </w:rPr>
                              <w:t>Familiarisé avec l'</w:t>
                            </w:r>
                            <w:r>
                              <w:rPr>
                                <w:rFonts w:ascii="Arial" w:eastAsia="Arial" w:hAnsi="Arial" w:cs="Arial"/>
                                <w:color w:val="000000"/>
                                <w:sz w:val="18"/>
                              </w:rPr>
                              <w:t>apprentissage transformatif pour la protection du climat</w:t>
                            </w:r>
                          </w:p>
                          <w:p w14:paraId="525963F7" w14:textId="77777777" w:rsidR="00453C73" w:rsidRDefault="00453C73">
                            <w:pPr>
                              <w:spacing w:before="240" w:after="240" w:line="273" w:lineRule="auto"/>
                              <w:textDirection w:val="btLr"/>
                            </w:pPr>
                            <w:r>
                              <w:rPr>
                                <w:rFonts w:ascii="Arial" w:eastAsia="Arial" w:hAnsi="Arial" w:cs="Arial"/>
                                <w:color w:val="000000"/>
                                <w:sz w:val="18"/>
                              </w:rPr>
                              <w:t xml:space="preserve">K3.sensibilisation à des </w:t>
                            </w:r>
                            <w:r w:rsidRPr="0081012C">
                              <w:rPr>
                                <w:rFonts w:ascii="Arial" w:eastAsia="Arial" w:hAnsi="Arial" w:cs="Arial"/>
                                <w:color w:val="000000"/>
                                <w:sz w:val="18"/>
                              </w:rPr>
                              <w:t xml:space="preserve">choix durables </w:t>
                            </w:r>
                            <w:r>
                              <w:rPr>
                                <w:rFonts w:ascii="Arial" w:eastAsia="Arial" w:hAnsi="Arial" w:cs="Arial"/>
                                <w:color w:val="000000"/>
                                <w:sz w:val="18"/>
                              </w:rPr>
                              <w:t>pour la protection de l'environnement</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CF0363D" id="Rectangle 7" o:spid="_x0000_s1029" style="position:absolute;margin-left:20.3pt;margin-top:31.1pt;width:103.75pt;height:210.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" fillcolor="white [3201]" stroked="f">
                <v:textbox inset="2.53958mm,1.2694mm,2.53958mm,1.2694mm">
                  <w:txbxContent>
                    <w:p w14:paraId="07AEB72A" w14:textId="77777777" w:rsidR="00453C73" w:rsidRDefault="00453C73">
                      <w:pPr>
                        <w:spacing w:before="240" w:after="240" w:line="273" w:lineRule="auto"/>
                        <w:textDirection w:val="btLr"/>
                      </w:pPr>
                      <w:r>
                        <w:rPr>
                          <w:rFonts w:ascii="Arial" w:eastAsia="Arial" w:hAnsi="Arial" w:cs="Arial"/>
                          <w:color w:val="000000"/>
                          <w:sz w:val="18"/>
                        </w:rPr>
                        <w:t>K1. Comprendre le concept de Green Deal, y compris la neutralité carbone</w:t>
                      </w:r>
                    </w:p>
                    <w:p w14:paraId="54B5826D" w14:textId="77777777" w:rsidR="00453C73" w:rsidRDefault="00453C73">
                      <w:pPr>
                        <w:spacing w:before="240" w:after="240" w:line="273" w:lineRule="auto"/>
                        <w:textDirection w:val="btLr"/>
                        <w:rPr>
                          <w:rFonts w:ascii="Arial" w:eastAsia="Arial" w:hAnsi="Arial" w:cs="Arial"/>
                          <w:color w:val="000000"/>
                          <w:sz w:val="18"/>
                        </w:rPr>
                      </w:pPr>
                      <w:r>
                        <w:rPr>
                          <w:rFonts w:ascii="Arial" w:eastAsia="Arial" w:hAnsi="Arial" w:cs="Arial"/>
                          <w:color w:val="000000"/>
                          <w:sz w:val="18"/>
                        </w:rPr>
                        <w:t xml:space="preserve">K2. </w:t>
                      </w:r>
                      <w:r w:rsidRPr="0081012C">
                        <w:rPr>
                          <w:rFonts w:ascii="Arial" w:eastAsia="Arial" w:hAnsi="Arial" w:cs="Arial"/>
                          <w:color w:val="000000"/>
                          <w:sz w:val="18"/>
                        </w:rPr>
                        <w:t>Familiarisé avec l'</w:t>
                      </w:r>
                      <w:r>
                        <w:rPr>
                          <w:rFonts w:ascii="Arial" w:eastAsia="Arial" w:hAnsi="Arial" w:cs="Arial"/>
                          <w:color w:val="000000"/>
                          <w:sz w:val="18"/>
                        </w:rPr>
                        <w:t>apprentissage transformatif pour la protection du climat</w:t>
                      </w:r>
                    </w:p>
                    <w:p w14:paraId="525963F7" w14:textId="77777777" w:rsidR="00453C73" w:rsidRDefault="00453C73">
                      <w:pPr>
                        <w:spacing w:before="240" w:after="240" w:line="273" w:lineRule="auto"/>
                        <w:textDirection w:val="btLr"/>
                      </w:pPr>
                      <w:r>
                        <w:rPr>
                          <w:rFonts w:ascii="Arial" w:eastAsia="Arial" w:hAnsi="Arial" w:cs="Arial"/>
                          <w:color w:val="000000"/>
                          <w:sz w:val="18"/>
                        </w:rPr>
                        <w:t xml:space="preserve">K3.sensibilisation à des </w:t>
                      </w:r>
                      <w:r w:rsidRPr="0081012C">
                        <w:rPr>
                          <w:rFonts w:ascii="Arial" w:eastAsia="Arial" w:hAnsi="Arial" w:cs="Arial"/>
                          <w:color w:val="000000"/>
                          <w:sz w:val="18"/>
                        </w:rPr>
                        <w:t xml:space="preserve">choix durables </w:t>
                      </w:r>
                      <w:r>
                        <w:rPr>
                          <w:rFonts w:ascii="Arial" w:eastAsia="Arial" w:hAnsi="Arial" w:cs="Arial"/>
                          <w:color w:val="000000"/>
                          <w:sz w:val="18"/>
                        </w:rPr>
                        <w:t>pour la protection de l'environnement</w:t>
                      </w:r>
                    </w:p>
                  </w:txbxContent>
                </v:textbox>
              </v:rect>
            </w:pict>
          </mc:Fallback>
        </mc:AlternateContent>
      </w:r>
      <w:r w:rsidR="00122A00">
        <w:rPr>
          <w:rFonts w:ascii="Avenir" w:eastAsia="Avenir" w:hAnsi="Avenir" w:cs="Avenir"/>
          <w:noProof/>
          <w:color w:val="000000"/>
        </w:rPr>
        <mc:AlternateContent>
          <mc:Choice Requires="wpg">
            <w:drawing>
              <wp:inline distT="0" distB="0" distL="0" distR="0" wp14:anchorId="7CD54498" wp14:editId="1CB587DD">
                <wp:extent cx="5400040" cy="3583421"/>
                <wp:effectExtent l="0" t="0" r="0" b="0"/>
                <wp:docPr id="1144603663" name="Group 8"/>
                <wp:cNvGraphicFramePr/>
                <a:graphic xmlns:a="http://schemas.openxmlformats.org/drawingml/2006/main">
                  <a:graphicData uri="http://schemas.microsoft.com/office/word/2010/wordprocessingGroup">
                    <wpg:wgp>
                      <wpg:cNvGrpSpPr/>
                      <wpg:grpSpPr>
                        <a:xfrm>
                          <a:off x="0" y="0"/>
                          <a:ext cx="5400040" cy="3583421"/>
                          <a:chOff x="2645975" y="2140000"/>
                          <a:chExt cx="5400050" cy="3280000"/>
                        </a:xfrm>
                      </wpg:grpSpPr>
                      <wpg:grpSp>
                        <wpg:cNvPr id="1410476094" name="Group 1410476094"/>
                        <wpg:cNvGrpSpPr/>
                        <wpg:grpSpPr>
                          <a:xfrm>
                            <a:off x="2645980" y="2140023"/>
                            <a:ext cx="5400040" cy="3279954"/>
                            <a:chOff x="2642925" y="2140000"/>
                            <a:chExt cx="5403100" cy="3280000"/>
                          </a:xfrm>
                        </wpg:grpSpPr>
                        <wps:wsp>
                          <wps:cNvPr id="59219889" name="Rectangle 59219889"/>
                          <wps:cNvSpPr/>
                          <wps:spPr>
                            <a:xfrm>
                              <a:off x="2642925" y="2140000"/>
                              <a:ext cx="5403100" cy="3280000"/>
                            </a:xfrm>
                            <a:prstGeom prst="rect">
                              <a:avLst/>
                            </a:prstGeom>
                            <a:noFill/>
                            <a:ln>
                              <a:noFill/>
                            </a:ln>
                          </wps:spPr>
                          <wps:txbx>
                            <w:txbxContent>
                              <w:p w14:paraId="695BD3CA"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g:grpSp>
                          <wpg:cNvPr id="806087362" name="Group 806087362"/>
                          <wpg:cNvGrpSpPr/>
                          <wpg:grpSpPr>
                            <a:xfrm>
                              <a:off x="2645980" y="2140023"/>
                              <a:ext cx="5400040" cy="3279954"/>
                              <a:chOff x="0" y="0"/>
                              <a:chExt cx="5400025" cy="3272000"/>
                            </a:xfrm>
                          </wpg:grpSpPr>
                          <wps:wsp>
                            <wps:cNvPr id="1274818527" name="Rectangle 1274818527"/>
                            <wps:cNvSpPr/>
                            <wps:spPr>
                              <a:xfrm>
                                <a:off x="0" y="0"/>
                                <a:ext cx="5400025" cy="3272000"/>
                              </a:xfrm>
                              <a:prstGeom prst="rect">
                                <a:avLst/>
                              </a:prstGeom>
                              <a:noFill/>
                              <a:ln>
                                <a:noFill/>
                              </a:ln>
                            </wps:spPr>
                            <wps:txbx>
                              <w:txbxContent>
                                <w:p w14:paraId="56E20933"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064179690" name="Rectangle 1064179690"/>
                            <wps:cNvSpPr/>
                            <wps:spPr>
                              <a:xfrm>
                                <a:off x="0" y="0"/>
                                <a:ext cx="5400025" cy="3272000"/>
                              </a:xfrm>
                              <a:prstGeom prst="rect">
                                <a:avLst/>
                              </a:prstGeom>
                              <a:noFill/>
                              <a:ln>
                                <a:noFill/>
                              </a:ln>
                            </wps:spPr>
                            <wps:txbx>
                              <w:txbxContent>
                                <w:p w14:paraId="4A7E9FE9"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155788853" name="Rounded Rectangle 1155788853"/>
                            <wps:cNvSpPr/>
                            <wps:spPr>
                              <a:xfrm>
                                <a:off x="3299" y="245537"/>
                                <a:ext cx="1696679" cy="2766138"/>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2D20090E"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891879551" name="Rectangle 1891879551"/>
                            <wps:cNvSpPr/>
                            <wps:spPr>
                              <a:xfrm rot="-5400000">
                                <a:off x="-978614" y="1227477"/>
                                <a:ext cx="2268233" cy="304405"/>
                              </a:xfrm>
                              <a:prstGeom prst="rect">
                                <a:avLst/>
                              </a:prstGeom>
                              <a:noFill/>
                              <a:ln>
                                <a:noFill/>
                              </a:ln>
                            </wps:spPr>
                            <wps:txbx>
                              <w:txbxContent>
                                <w:p w14:paraId="72259E7A" w14:textId="77777777" w:rsidR="00453C73" w:rsidRDefault="00453C73">
                                  <w:pPr>
                                    <w:spacing w:after="0" w:line="215" w:lineRule="auto"/>
                                    <w:jc w:val="right"/>
                                    <w:textDirection w:val="btLr"/>
                                  </w:pPr>
                                  <w:r>
                                    <w:rPr>
                                      <w:b/>
                                      <w:color w:val="366092"/>
                                      <w:sz w:val="28"/>
                                    </w:rPr>
                                    <w:t>Connaissances</w:t>
                                  </w:r>
                                </w:p>
                              </w:txbxContent>
                            </wps:txbx>
                            <wps:bodyPr spcFirstLastPara="1" wrap="square" lIns="0" tIns="48000" rIns="62225" bIns="0" anchor="t" anchorCtr="0">
                              <a:noAutofit/>
                            </wps:bodyPr>
                          </wps:wsp>
                          <wps:wsp>
                            <wps:cNvPr id="1725966210" name="Rectangle 1725966210"/>
                            <wps:cNvSpPr/>
                            <wps:spPr>
                              <a:xfrm>
                                <a:off x="307468" y="245563"/>
                                <a:ext cx="1133909" cy="2766138"/>
                              </a:xfrm>
                              <a:prstGeom prst="rect">
                                <a:avLst/>
                              </a:prstGeom>
                              <a:noFill/>
                              <a:ln>
                                <a:noFill/>
                              </a:ln>
                            </wps:spPr>
                            <wps:txbx>
                              <w:txbxContent>
                                <w:p w14:paraId="5DC545CF"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959813721" name="Rounded Rectangle 959813721"/>
                            <wps:cNvSpPr/>
                            <wps:spPr>
                              <a:xfrm>
                                <a:off x="1861847" y="245537"/>
                                <a:ext cx="1565612" cy="2762729"/>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3F0E7D39"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662618860" name="Rectangle 1662618860"/>
                            <wps:cNvSpPr/>
                            <wps:spPr>
                              <a:xfrm rot="-5400000">
                                <a:off x="922714" y="1211337"/>
                                <a:ext cx="2265438" cy="380425"/>
                              </a:xfrm>
                              <a:prstGeom prst="rect">
                                <a:avLst/>
                              </a:prstGeom>
                              <a:noFill/>
                              <a:ln>
                                <a:noFill/>
                              </a:ln>
                            </wps:spPr>
                            <wps:txbx>
                              <w:txbxContent>
                                <w:p w14:paraId="1685043E" w14:textId="77777777" w:rsidR="00453C73" w:rsidRDefault="00453C73">
                                  <w:pPr>
                                    <w:spacing w:after="0" w:line="215" w:lineRule="auto"/>
                                    <w:jc w:val="right"/>
                                    <w:textDirection w:val="btLr"/>
                                  </w:pPr>
                                  <w:r>
                                    <w:rPr>
                                      <w:b/>
                                      <w:color w:val="366092"/>
                                      <w:sz w:val="28"/>
                                    </w:rPr>
                                    <w:t>Compétences</w:t>
                                  </w:r>
                                </w:p>
                              </w:txbxContent>
                            </wps:txbx>
                            <wps:bodyPr spcFirstLastPara="1" wrap="square" lIns="0" tIns="48000" rIns="62225" bIns="0" anchor="t" anchorCtr="0">
                              <a:noAutofit/>
                            </wps:bodyPr>
                          </wps:wsp>
                          <wps:wsp>
                            <wps:cNvPr id="1743491785" name="Extract 1743491785"/>
                            <wps:cNvSpPr/>
                            <wps:spPr>
                              <a:xfrm rot="5400000">
                                <a:off x="1452221" y="1693306"/>
                                <a:ext cx="267711" cy="227814"/>
                              </a:xfrm>
                              <a:prstGeom prst="flowChartExtract">
                                <a:avLst/>
                              </a:prstGeom>
                              <a:solidFill>
                                <a:srgbClr val="FFFFFF"/>
                              </a:solidFill>
                              <a:ln>
                                <a:noFill/>
                              </a:ln>
                            </wps:spPr>
                            <wps:txbx>
                              <w:txbxContent>
                                <w:p w14:paraId="13A3C15D"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70173945" name="Rounded Rectangle 170173945"/>
                            <wps:cNvSpPr/>
                            <wps:spPr>
                              <a:xfrm>
                                <a:off x="3525383" y="253947"/>
                                <a:ext cx="1862973" cy="2780882"/>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3C21ACAE"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080342781" name="Rectangle 1080342781"/>
                            <wps:cNvSpPr/>
                            <wps:spPr>
                              <a:xfrm rot="-5400000">
                                <a:off x="2571518" y="1207811"/>
                                <a:ext cx="2280323" cy="372594"/>
                              </a:xfrm>
                              <a:prstGeom prst="rect">
                                <a:avLst/>
                              </a:prstGeom>
                              <a:noFill/>
                              <a:ln>
                                <a:noFill/>
                              </a:ln>
                            </wps:spPr>
                            <wps:txbx>
                              <w:txbxContent>
                                <w:p w14:paraId="23E9FF20" w14:textId="77777777" w:rsidR="00453C73" w:rsidRDefault="00453C73">
                                  <w:pPr>
                                    <w:spacing w:after="0" w:line="215" w:lineRule="auto"/>
                                    <w:jc w:val="right"/>
                                    <w:textDirection w:val="btLr"/>
                                  </w:pPr>
                                  <w:r>
                                    <w:rPr>
                                      <w:b/>
                                      <w:color w:val="366092"/>
                                      <w:sz w:val="28"/>
                                    </w:rPr>
                                    <w:t>Responsabilité et autonomie</w:t>
                                  </w:r>
                                </w:p>
                              </w:txbxContent>
                            </wps:txbx>
                            <wps:bodyPr spcFirstLastPara="1" wrap="square" lIns="0" tIns="48000" rIns="62225" bIns="0" anchor="t" anchorCtr="0">
                              <a:noAutofit/>
                            </wps:bodyPr>
                          </wps:wsp>
                          <wps:wsp>
                            <wps:cNvPr id="677227481" name="Rectangle 677227481"/>
                            <wps:cNvSpPr/>
                            <wps:spPr>
                              <a:xfrm>
                                <a:off x="3873022" y="253947"/>
                                <a:ext cx="1387915" cy="2780882"/>
                              </a:xfrm>
                              <a:prstGeom prst="rect">
                                <a:avLst/>
                              </a:prstGeom>
                              <a:noFill/>
                              <a:ln>
                                <a:noFill/>
                              </a:ln>
                            </wps:spPr>
                            <wps:txbx>
                              <w:txbxContent>
                                <w:p w14:paraId="3E7B8E88"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7CD54498" id="Group 8" o:spid="_x0000_s1030" style="width:425.2pt;height:282.15pt;mso-position-horizontal-relative:char;mso-position-vertical-relative:line" coordorigin="26459,21400" coordsize="54000,3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">
                <v:group id="Group 1410476094" o:spid="_x0000_s1031" style="position:absolute;left:26459;top:21400;width:54001;height:32799" coordorigin="26429,21400" coordsize="54031,3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">
                  <v:rect id="Rectangle 59219889" o:spid="_x0000_s1032" style="position:absolute;left:26429;top:21400;width:54031;height:3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" filled="f" stroked="f">
                    <v:textbox inset="2.53958mm,2.53958mm,2.53958mm,2.53958mm">
                      <w:txbxContent>
                        <w:p w14:paraId="695BD3CA" w14:textId="77777777" w:rsidR="00453C73" w:rsidRDefault="00453C73" w:rsidP="00122A00">
                          <w:pPr>
                            <w:spacing w:after="0" w:line="240" w:lineRule="auto"/>
                            <w:textDirection w:val="btLr"/>
                          </w:pPr>
                        </w:p>
                      </w:txbxContent>
                    </v:textbox>
                  </v:rect>
                  <v:group id="Group 806087362" o:spid="_x0000_s1033" style="position:absolute;left:26459;top:21400;width:54001;height:32799" coordsize="54000,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">
                    <v:rect id="Rectangle 1274818527" o:spid="_x0000_s1034"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" filled="f" stroked="f">
                      <v:textbox inset="2.53958mm,2.53958mm,2.53958mm,2.53958mm">
                        <w:txbxContent>
                          <w:p w14:paraId="56E20933" w14:textId="77777777" w:rsidR="00453C73" w:rsidRDefault="00453C73" w:rsidP="00122A00">
                            <w:pPr>
                              <w:spacing w:after="0" w:line="240" w:lineRule="auto"/>
                              <w:textDirection w:val="btLr"/>
                            </w:pPr>
                          </w:p>
                        </w:txbxContent>
                      </v:textbox>
                    </v:rect>
                    <v:rect id="Rectangle 1064179690" o:spid="_x0000_s1035"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" filled="f" stroked="f">
                      <v:textbox inset="2.53958mm,2.53958mm,2.53958mm,2.53958mm">
                        <w:txbxContent>
                          <w:p w14:paraId="4A7E9FE9" w14:textId="77777777" w:rsidR="00453C73" w:rsidRDefault="00453C73" w:rsidP="00122A00">
                            <w:pPr>
                              <w:spacing w:after="0" w:line="240" w:lineRule="auto"/>
                              <w:textDirection w:val="btLr"/>
                            </w:pPr>
                          </w:p>
                        </w:txbxContent>
                      </v:textbox>
                    </v:rect>
                    <v:roundrect id="Rounded Rectangle 1155788853" o:spid="_x0000_s1036" style="position:absolute;left:32;top:2455;width:16967;height:27661;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" filled="f" strokecolor="#366092" strokeweight="1pt">
                      <v:stroke startarrowwidth="narrow" startarrowlength="short" endarrowwidth="narrow" endarrowlength="short" joinstyle="miter"/>
                      <v:textbox inset="2.53958mm,2.53958mm,2.53958mm,2.53958mm">
                        <w:txbxContent>
                          <w:p w14:paraId="2D20090E" w14:textId="77777777" w:rsidR="00453C73" w:rsidRDefault="00453C73" w:rsidP="00122A00">
                            <w:pPr>
                              <w:spacing w:after="0" w:line="240" w:lineRule="auto"/>
                              <w:textDirection w:val="btLr"/>
                            </w:pPr>
                          </w:p>
                        </w:txbxContent>
                      </v:textbox>
                    </v:roundrect>
                    <v:rect id="Rectangle 1891879551" o:spid="_x0000_s1037" style="position:absolute;left:-9786;top:12274;width:22682;height:30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" filled="f" stroked="f">
                      <v:textbox inset="0,1.3333mm,1.72847mm,0">
                        <w:txbxContent>
                          <w:p w14:paraId="72259E7A" w14:textId="77777777" w:rsidR="00453C73" w:rsidRDefault="00453C73">
                            <w:pPr>
                              <w:spacing w:after="0" w:line="215" w:lineRule="auto"/>
                              <w:jc w:val="right"/>
                              <w:textDirection w:val="btLr"/>
                            </w:pPr>
                            <w:r>
                              <w:rPr>
                                <w:b/>
                                <w:color w:val="366092"/>
                                <w:sz w:val="28"/>
                              </w:rPr>
                              <w:t>Connaissances</w:t>
                            </w:r>
                          </w:p>
                        </w:txbxContent>
                      </v:textbox>
                    </v:rect>
                    <v:rect id="Rectangle 1725966210" o:spid="_x0000_s1038" style="position:absolute;left:3074;top:2455;width:11339;height:276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" filled="f" stroked="f">
                      <v:textbox inset="2.53958mm,2.53958mm,2.53958mm,2.53958mm">
                        <w:txbxContent>
                          <w:p w14:paraId="5DC545CF" w14:textId="77777777" w:rsidR="00453C73" w:rsidRDefault="00453C73" w:rsidP="00122A00">
                            <w:pPr>
                              <w:spacing w:after="0" w:line="240" w:lineRule="auto"/>
                              <w:textDirection w:val="btLr"/>
                            </w:pPr>
                          </w:p>
                        </w:txbxContent>
                      </v:textbox>
                    </v:rect>
                    <v:roundrect id="Rounded Rectangle 959813721" o:spid="_x0000_s1039" style="position:absolute;left:18618;top:2455;width:15656;height:27627;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" filled="f" strokecolor="#366092" strokeweight="1pt">
                      <v:stroke startarrowwidth="narrow" startarrowlength="short" endarrowwidth="narrow" endarrowlength="short" joinstyle="miter"/>
                      <v:textbox inset="2.53958mm,2.53958mm,2.53958mm,2.53958mm">
                        <w:txbxContent>
                          <w:p w14:paraId="3F0E7D39" w14:textId="77777777" w:rsidR="00453C73" w:rsidRDefault="00453C73" w:rsidP="00122A00">
                            <w:pPr>
                              <w:spacing w:after="0" w:line="240" w:lineRule="auto"/>
                              <w:textDirection w:val="btLr"/>
                            </w:pPr>
                          </w:p>
                        </w:txbxContent>
                      </v:textbox>
                    </v:roundrect>
                    <v:rect id="Rectangle 1662618860" o:spid="_x0000_s1040" style="position:absolute;left:9227;top:12113;width:22654;height:3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" filled="f" stroked="f">
                      <v:textbox inset="0,1.3333mm,1.72847mm,0">
                        <w:txbxContent>
                          <w:p w14:paraId="1685043E" w14:textId="77777777" w:rsidR="00453C73" w:rsidRDefault="00453C73">
                            <w:pPr>
                              <w:spacing w:after="0" w:line="215" w:lineRule="auto"/>
                              <w:jc w:val="right"/>
                              <w:textDirection w:val="btLr"/>
                            </w:pPr>
                            <w:r>
                              <w:rPr>
                                <w:b/>
                                <w:color w:val="366092"/>
                                <w:sz w:val="28"/>
                              </w:rPr>
                              <w:t>Compétences</w:t>
                            </w:r>
                          </w:p>
                        </w:txbxContent>
                      </v:textbox>
                    </v:rect>
                    <v:shapetype id="_x0000_t127" coordsize="21600,21600" o:spt="127" path="m10800,l21600,21600,,21600xe">
                      <v:stroke joinstyle="miter"/>
                      <v:path gradientshapeok="t" o:connecttype="custom" o:connectlocs="10800,0;5400,10800;10800,21600;16200,10800" textboxrect="5400,10800,16200,21600"/>
                    </v:shapetype>
                    <v:shape id="Extract 1743491785" o:spid="_x0000_s1041" type="#_x0000_t127" style="position:absolute;left:14521;top:16933;width:2677;height:227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" stroked="f">
                      <v:textbox inset="2.53958mm,2.53958mm,2.53958mm,2.53958mm">
                        <w:txbxContent>
                          <w:p w14:paraId="13A3C15D" w14:textId="77777777" w:rsidR="00453C73" w:rsidRDefault="00453C73" w:rsidP="00122A00">
                            <w:pPr>
                              <w:spacing w:after="0" w:line="240" w:lineRule="auto"/>
                              <w:textDirection w:val="btLr"/>
                            </w:pPr>
                          </w:p>
                        </w:txbxContent>
                      </v:textbox>
                    </v:shape>
                    <v:roundrect id="Rounded Rectangle 170173945" o:spid="_x0000_s1042" style="position:absolute;left:35253;top:2539;width:18630;height:27809;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" filled="f" strokecolor="#366092" strokeweight="1pt">
                      <v:stroke startarrowwidth="narrow" startarrowlength="short" endarrowwidth="narrow" endarrowlength="short" joinstyle="miter"/>
                      <v:textbox inset="2.53958mm,2.53958mm,2.53958mm,2.53958mm">
                        <w:txbxContent>
                          <w:p w14:paraId="3C21ACAE" w14:textId="77777777" w:rsidR="00453C73" w:rsidRDefault="00453C73" w:rsidP="00122A00">
                            <w:pPr>
                              <w:spacing w:after="0" w:line="240" w:lineRule="auto"/>
                              <w:textDirection w:val="btLr"/>
                            </w:pPr>
                          </w:p>
                        </w:txbxContent>
                      </v:textbox>
                    </v:roundrect>
                    <v:rect id="Rectangle 1080342781" o:spid="_x0000_s1043" style="position:absolute;left:25714;top:12078;width:22803;height:37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" filled="f" stroked="f">
                      <v:textbox inset="0,1.3333mm,1.72847mm,0">
                        <w:txbxContent>
                          <w:p w14:paraId="23E9FF20" w14:textId="77777777" w:rsidR="00453C73" w:rsidRDefault="00453C73">
                            <w:pPr>
                              <w:spacing w:after="0" w:line="215" w:lineRule="auto"/>
                              <w:jc w:val="right"/>
                              <w:textDirection w:val="btLr"/>
                            </w:pPr>
                            <w:r>
                              <w:rPr>
                                <w:b/>
                                <w:color w:val="366092"/>
                                <w:sz w:val="28"/>
                              </w:rPr>
                              <w:t>Responsabilité et autonomie</w:t>
                            </w:r>
                          </w:p>
                        </w:txbxContent>
                      </v:textbox>
                    </v:rect>
                    <v:rect id="Rectangle 677227481" o:spid="_x0000_s1044" style="position:absolute;left:38730;top:2539;width:13879;height:2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" filled="f" stroked="f">
                      <v:textbox inset="2.53958mm,2.53958mm,2.53958mm,2.53958mm">
                        <w:txbxContent>
                          <w:p w14:paraId="3E7B8E88" w14:textId="77777777" w:rsidR="00453C73" w:rsidRDefault="00453C73" w:rsidP="00122A00">
                            <w:pPr>
                              <w:spacing w:after="0" w:line="240" w:lineRule="auto"/>
                              <w:textDirection w:val="btLr"/>
                            </w:pPr>
                          </w:p>
                        </w:txbxContent>
                      </v:textbox>
                    </v:rect>
                  </v:group>
                </v:group>
                <w10:anchorlock/>
              </v:group>
            </w:pict>
          </mc:Fallback>
        </mc:AlternateContent>
      </w:r>
      <w:bookmarkStart w:id="5" w:name="_GoBack"/>
      <w:bookmarkEnd w:id="5"/>
    </w:p>
    <w:p w14:paraId="725A7219"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Objectif de l'unité d'apprentissage</w:t>
      </w:r>
    </w:p>
    <w:p w14:paraId="12D81F8C" w14:textId="77777777" w:rsidR="005B1B35" w:rsidRDefault="003359E4">
      <w:pPr>
        <w:spacing w:after="160" w:line="240" w:lineRule="auto"/>
        <w:jc w:val="both"/>
        <w:rPr>
          <w:rFonts w:ascii="Avenir" w:eastAsia="Avenir" w:hAnsi="Avenir" w:cs="Avenir"/>
        </w:rPr>
      </w:pPr>
      <w:r>
        <w:rPr>
          <w:rFonts w:ascii="Avenir" w:eastAsia="Avenir" w:hAnsi="Avenir" w:cs="Avenir"/>
        </w:rPr>
        <w:t>Faciliter une prise de conscience fondamentale du Green Deal européen et de la pertinence de l'apprentissage transformationnel pour garantir la réduction de l'empreinte carbone individuelle par la modification du mode de vie chez les jeunes migrants.</w:t>
      </w:r>
    </w:p>
    <w:p w14:paraId="083EF815" w14:textId="77777777" w:rsidR="00122A00" w:rsidRDefault="00122A00">
      <w:pPr>
        <w:spacing w:after="0" w:line="240" w:lineRule="auto"/>
        <w:jc w:val="both"/>
        <w:rPr>
          <w:rFonts w:ascii="Avenir" w:eastAsia="Avenir" w:hAnsi="Avenir" w:cs="Avenir"/>
          <w:sz w:val="24"/>
          <w:szCs w:val="24"/>
        </w:rPr>
      </w:pPr>
    </w:p>
    <w:p w14:paraId="72BFF646"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Description de l'unité d'apprentissage</w:t>
      </w:r>
    </w:p>
    <w:p w14:paraId="4957C18F" w14:textId="77777777" w:rsidR="005B1B35" w:rsidRDefault="003359E4">
      <w:pPr>
        <w:spacing w:before="240" w:after="240" w:line="240" w:lineRule="auto"/>
        <w:jc w:val="both"/>
        <w:rPr>
          <w:rFonts w:ascii="Avenir" w:eastAsia="Avenir" w:hAnsi="Avenir" w:cs="Avenir"/>
        </w:rPr>
      </w:pPr>
      <w:r w:rsidRPr="00092616">
        <w:rPr>
          <w:rFonts w:ascii="Avenir" w:eastAsia="Avenir" w:hAnsi="Avenir" w:cs="Avenir"/>
        </w:rPr>
        <w:t xml:space="preserve">Cette unité d'apprentissage se concentre spécifiquement sur l'introduction des concepts fondamentaux liés au Green Deal et à l'apprentissage transformatif aux jeunes migrants et contribue à les préparer à aborder efficacement la sensibilisation au changement climatique et la protection de l'environnement. Compte tenu de la diversité des contextes culturels et des différents niveaux de sensibilisation des jeunes migrants à l'importance du Green Deal et de la </w:t>
      </w:r>
      <w:r w:rsidRPr="00092616">
        <w:rPr>
          <w:rFonts w:ascii="Avenir" w:eastAsia="Avenir" w:hAnsi="Avenir" w:cs="Avenir"/>
        </w:rPr>
        <w:lastRenderedPageBreak/>
        <w:t>durabilité environnementale en Europe, cette unité couvre des concepts clés tels qu'une compréhension fondamentale du Green Deal européen et aborde les questions du changement climatique, de l'empreinte carbone, de l'économie circulaire et de la transition vers une énergie propre. Elle facilite la prise de conscience de l'approche de l'apprentissage transformatif et de la manière dont elle peut être appliquée à la sensibilisation et à l'engagement en faveur de l'environnement.</w:t>
      </w:r>
    </w:p>
    <w:p w14:paraId="46A9549B" w14:textId="77777777" w:rsidR="005B1B35" w:rsidRDefault="003359E4">
      <w:pPr>
        <w:spacing w:before="240" w:after="240" w:line="240" w:lineRule="auto"/>
        <w:jc w:val="both"/>
        <w:rPr>
          <w:rFonts w:ascii="Avenir" w:eastAsia="Avenir" w:hAnsi="Avenir" w:cs="Avenir"/>
        </w:rPr>
      </w:pPr>
      <w:r w:rsidRPr="00092616">
        <w:rPr>
          <w:rFonts w:ascii="Avenir" w:eastAsia="Avenir" w:hAnsi="Avenir" w:cs="Avenir"/>
        </w:rPr>
        <w:t>À la fin de l'unité, les participants auront développé une compréhension de l'interconnexion entre les activités humaines et l'environnement dans le contexte du Green Deal, ce qui leur permettra de prendre des décisions éclairées et d'adopter des modes de vie durables. Ils acquerront une conscience critique pour analyser les dimensions économiques et environnementales du Green Deal, en évaluant son effet sur la neutralité carbone. En outre, les jeunes migrants apprendront à apprécier la justice environnementale et l'équité dans le cadre du Green Deal, en reconnaissant l'importance de perspectives inclusives et diverses dans l'élaboration de solutions efficaces. En s'engageant activement dans des choix de vie durables et des initiatives communautaires alignées sur Green Deal, ils acquerront les outils nécessaires pour initier des changements positifs, en encourageant la proactivité environnementale au sein de leurs propres communautés et au-delà. En fin de compte, cette unité d'apprentissage permet aux jeunes migrants de devenir des catalyseurs du développement durable grâce à un processus d'apprentissage transformatif et à l'adoption d'un mode de vie plus résilient et plus respectueux de l'environnement, en accord avec Green Deal.</w:t>
      </w:r>
    </w:p>
    <w:p w14:paraId="691F86FD"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Durée de l'accord</w:t>
      </w:r>
    </w:p>
    <w:tbl>
      <w:tblPr>
        <w:tblStyle w:val="a4"/>
        <w:tblW w:w="8105" w:type="dxa"/>
        <w:tblBorders>
          <w:top w:val="nil"/>
          <w:left w:val="nil"/>
          <w:bottom w:val="nil"/>
          <w:right w:val="nil"/>
          <w:insideH w:val="single" w:sz="4" w:space="0" w:color="93CDDC"/>
          <w:insideV w:val="single" w:sz="4" w:space="0" w:color="93CDDC"/>
        </w:tblBorders>
        <w:tblLayout w:type="fixed"/>
        <w:tblLook w:val="0400" w:firstRow="0" w:lastRow="0" w:firstColumn="0" w:lastColumn="0" w:noHBand="0" w:noVBand="1"/>
      </w:tblPr>
      <w:tblGrid>
        <w:gridCol w:w="1526"/>
        <w:gridCol w:w="1701"/>
        <w:gridCol w:w="1559"/>
        <w:gridCol w:w="1843"/>
        <w:gridCol w:w="1476"/>
      </w:tblGrid>
      <w:tr w:rsidR="0092738E" w14:paraId="55B5E096" w14:textId="77777777" w:rsidTr="00453C73">
        <w:trPr>
          <w:trHeight w:val="431"/>
        </w:trPr>
        <w:tc>
          <w:tcPr>
            <w:tcW w:w="1526" w:type="dxa"/>
            <w:shd w:val="clear" w:color="auto" w:fill="auto"/>
            <w:vAlign w:val="center"/>
          </w:tcPr>
          <w:p w14:paraId="798A7917"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contact</w:t>
            </w:r>
          </w:p>
        </w:tc>
        <w:tc>
          <w:tcPr>
            <w:tcW w:w="1701" w:type="dxa"/>
            <w:shd w:val="clear" w:color="auto" w:fill="auto"/>
            <w:vAlign w:val="center"/>
          </w:tcPr>
          <w:p w14:paraId="505457BF"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travail pratique</w:t>
            </w:r>
          </w:p>
        </w:tc>
        <w:tc>
          <w:tcPr>
            <w:tcW w:w="1559" w:type="dxa"/>
            <w:shd w:val="clear" w:color="auto" w:fill="auto"/>
            <w:vAlign w:val="center"/>
          </w:tcPr>
          <w:p w14:paraId="4EB725E9"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d'autoformation</w:t>
            </w:r>
          </w:p>
        </w:tc>
        <w:tc>
          <w:tcPr>
            <w:tcW w:w="1843" w:type="dxa"/>
            <w:shd w:val="clear" w:color="auto" w:fill="auto"/>
            <w:vAlign w:val="center"/>
          </w:tcPr>
          <w:p w14:paraId="63362838"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d'évaluation</w:t>
            </w:r>
          </w:p>
        </w:tc>
        <w:tc>
          <w:tcPr>
            <w:tcW w:w="1476" w:type="dxa"/>
            <w:shd w:val="clear" w:color="auto" w:fill="auto"/>
            <w:vAlign w:val="center"/>
          </w:tcPr>
          <w:p w14:paraId="2FB1DE9C"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TOTAL</w:t>
            </w:r>
          </w:p>
        </w:tc>
      </w:tr>
      <w:tr w:rsidR="0092738E" w14:paraId="54242531" w14:textId="77777777" w:rsidTr="00453C73">
        <w:trPr>
          <w:trHeight w:val="247"/>
        </w:trPr>
        <w:tc>
          <w:tcPr>
            <w:tcW w:w="1526" w:type="dxa"/>
            <w:vAlign w:val="center"/>
          </w:tcPr>
          <w:p w14:paraId="3D75B322" w14:textId="77777777" w:rsidR="005B1B35" w:rsidRDefault="003359E4">
            <w:pPr>
              <w:jc w:val="center"/>
              <w:rPr>
                <w:rFonts w:ascii="Avenir" w:eastAsia="Avenir" w:hAnsi="Avenir" w:cs="Avenir"/>
                <w:b/>
                <w:color w:val="595959"/>
              </w:rPr>
            </w:pPr>
            <w:r>
              <w:rPr>
                <w:rFonts w:ascii="Avenir" w:eastAsia="Avenir" w:hAnsi="Avenir" w:cs="Avenir"/>
                <w:b/>
                <w:color w:val="595959"/>
              </w:rPr>
              <w:t>3</w:t>
            </w:r>
          </w:p>
        </w:tc>
        <w:tc>
          <w:tcPr>
            <w:tcW w:w="1701" w:type="dxa"/>
            <w:vAlign w:val="center"/>
          </w:tcPr>
          <w:p w14:paraId="6765F49E" w14:textId="77777777" w:rsidR="005B1B35" w:rsidRDefault="003359E4">
            <w:pPr>
              <w:jc w:val="center"/>
              <w:rPr>
                <w:rFonts w:ascii="Avenir" w:eastAsia="Avenir" w:hAnsi="Avenir" w:cs="Avenir"/>
                <w:b/>
                <w:color w:val="595959"/>
              </w:rPr>
            </w:pPr>
            <w:r>
              <w:rPr>
                <w:rFonts w:ascii="Avenir" w:eastAsia="Avenir" w:hAnsi="Avenir" w:cs="Avenir"/>
                <w:b/>
                <w:color w:val="595959"/>
              </w:rPr>
              <w:t>2</w:t>
            </w:r>
          </w:p>
        </w:tc>
        <w:tc>
          <w:tcPr>
            <w:tcW w:w="1559" w:type="dxa"/>
            <w:vAlign w:val="center"/>
          </w:tcPr>
          <w:p w14:paraId="4D66465C" w14:textId="77777777" w:rsidR="005B1B35" w:rsidRDefault="003359E4">
            <w:pPr>
              <w:jc w:val="center"/>
              <w:rPr>
                <w:rFonts w:ascii="Avenir" w:eastAsia="Avenir" w:hAnsi="Avenir" w:cs="Avenir"/>
                <w:b/>
                <w:color w:val="595959"/>
              </w:rPr>
            </w:pPr>
            <w:r>
              <w:rPr>
                <w:rFonts w:ascii="Avenir" w:eastAsia="Avenir" w:hAnsi="Avenir" w:cs="Avenir"/>
                <w:b/>
                <w:color w:val="595959"/>
              </w:rPr>
              <w:t>4</w:t>
            </w:r>
          </w:p>
        </w:tc>
        <w:tc>
          <w:tcPr>
            <w:tcW w:w="1843" w:type="dxa"/>
            <w:vAlign w:val="center"/>
          </w:tcPr>
          <w:p w14:paraId="67A62604" w14:textId="77777777" w:rsidR="005B1B35" w:rsidRDefault="003359E4">
            <w:pPr>
              <w:jc w:val="center"/>
              <w:rPr>
                <w:rFonts w:ascii="Avenir" w:eastAsia="Avenir" w:hAnsi="Avenir" w:cs="Avenir"/>
                <w:b/>
                <w:color w:val="595959"/>
              </w:rPr>
            </w:pPr>
            <w:r>
              <w:rPr>
                <w:rFonts w:ascii="Avenir" w:eastAsia="Avenir" w:hAnsi="Avenir" w:cs="Avenir"/>
                <w:b/>
                <w:color w:val="595959"/>
              </w:rPr>
              <w:t>1</w:t>
            </w:r>
          </w:p>
        </w:tc>
        <w:tc>
          <w:tcPr>
            <w:tcW w:w="1476" w:type="dxa"/>
            <w:vAlign w:val="center"/>
          </w:tcPr>
          <w:p w14:paraId="6C0D4530" w14:textId="77777777" w:rsidR="005B1B35" w:rsidRDefault="003359E4">
            <w:pPr>
              <w:jc w:val="center"/>
              <w:rPr>
                <w:rFonts w:ascii="Avenir" w:eastAsia="Avenir" w:hAnsi="Avenir" w:cs="Avenir"/>
                <w:b/>
                <w:color w:val="595959"/>
              </w:rPr>
            </w:pPr>
            <w:r>
              <w:rPr>
                <w:rFonts w:ascii="Avenir" w:eastAsia="Avenir" w:hAnsi="Avenir" w:cs="Avenir"/>
                <w:b/>
                <w:color w:val="595959"/>
              </w:rPr>
              <w:t>10</w:t>
            </w:r>
          </w:p>
        </w:tc>
      </w:tr>
    </w:tbl>
    <w:p w14:paraId="09B3B23B" w14:textId="77777777" w:rsidR="00BA78BC" w:rsidRDefault="00BA78BC">
      <w:pPr>
        <w:spacing w:after="120" w:line="240" w:lineRule="auto"/>
        <w:jc w:val="both"/>
        <w:rPr>
          <w:rFonts w:ascii="Avenir" w:eastAsia="Avenir" w:hAnsi="Avenir" w:cs="Avenir"/>
          <w:color w:val="000000"/>
        </w:rPr>
      </w:pPr>
    </w:p>
    <w:p w14:paraId="4DC9245A"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Bibliographie</w:t>
      </w:r>
    </w:p>
    <w:p w14:paraId="38845CE6" w14:textId="77777777" w:rsidR="005B1B35" w:rsidRDefault="003359E4">
      <w:pPr>
        <w:spacing w:after="120"/>
        <w:jc w:val="both"/>
        <w:rPr>
          <w:rFonts w:ascii="Arial" w:eastAsia="Arial" w:hAnsi="Arial" w:cs="Arial"/>
          <w:color w:val="366091"/>
          <w:sz w:val="20"/>
          <w:szCs w:val="20"/>
          <w:highlight w:val="white"/>
        </w:rPr>
      </w:pPr>
      <w:r>
        <w:rPr>
          <w:rFonts w:ascii="Arial" w:eastAsia="Arial" w:hAnsi="Arial" w:cs="Arial"/>
          <w:color w:val="366091"/>
          <w:sz w:val="20"/>
          <w:szCs w:val="20"/>
          <w:highlight w:val="white"/>
        </w:rPr>
        <w:t xml:space="preserve">Borgonovi, F., et al. (2022), "The environmental sustainability competence toolbox : From leaving a better planet for our children to leaving better children for our planet", </w:t>
      </w:r>
      <w:r>
        <w:rPr>
          <w:rFonts w:ascii="Arial" w:eastAsia="Arial" w:hAnsi="Arial" w:cs="Arial"/>
          <w:i/>
          <w:color w:val="366091"/>
          <w:sz w:val="20"/>
          <w:szCs w:val="20"/>
          <w:highlight w:val="white"/>
        </w:rPr>
        <w:t xml:space="preserve">OECD Social, Employment and Migration Working Papers, </w:t>
      </w:r>
      <w:r>
        <w:rPr>
          <w:rFonts w:ascii="Arial" w:eastAsia="Arial" w:hAnsi="Arial" w:cs="Arial"/>
          <w:color w:val="366091"/>
          <w:sz w:val="20"/>
          <w:szCs w:val="20"/>
          <w:highlight w:val="white"/>
        </w:rPr>
        <w:t>No. 275, OECD Publishing, Paris, https://doi.org/10.1787/27991ec0-en.</w:t>
      </w:r>
    </w:p>
    <w:p w14:paraId="48ECB2FA" w14:textId="77777777" w:rsidR="005B1B35" w:rsidRDefault="003359E4">
      <w:pPr>
        <w:spacing w:after="120"/>
        <w:jc w:val="both"/>
        <w:rPr>
          <w:rFonts w:ascii="Arial" w:eastAsia="Arial" w:hAnsi="Arial" w:cs="Arial"/>
          <w:color w:val="366091"/>
          <w:sz w:val="20"/>
          <w:szCs w:val="20"/>
          <w:highlight w:val="white"/>
        </w:rPr>
      </w:pPr>
      <w:r>
        <w:rPr>
          <w:rFonts w:ascii="Arial" w:eastAsia="Arial" w:hAnsi="Arial" w:cs="Arial"/>
          <w:color w:val="366091"/>
          <w:sz w:val="20"/>
          <w:szCs w:val="20"/>
          <w:highlight w:val="white"/>
        </w:rPr>
        <w:t xml:space="preserve">Abbas, K., et al. (2013), "Sustainable consumption and lifestyles ? Children and youth in cities", dans le </w:t>
      </w:r>
      <w:r>
        <w:rPr>
          <w:rFonts w:ascii="Arial" w:eastAsia="Arial" w:hAnsi="Arial" w:cs="Arial"/>
          <w:i/>
          <w:color w:val="366091"/>
          <w:sz w:val="20"/>
          <w:szCs w:val="20"/>
          <w:highlight w:val="white"/>
        </w:rPr>
        <w:t>Rapport mondial sur les sciences sociales 2013 : Changing Global Environments</w:t>
      </w:r>
      <w:r>
        <w:rPr>
          <w:rFonts w:ascii="Arial" w:eastAsia="Arial" w:hAnsi="Arial" w:cs="Arial"/>
          <w:color w:val="366091"/>
          <w:sz w:val="20"/>
          <w:szCs w:val="20"/>
          <w:highlight w:val="white"/>
        </w:rPr>
        <w:t>, Éditions de l'OCDE, Paris/Éditions de l'</w:t>
      </w:r>
      <w:r w:rsidR="004C6215">
        <w:rPr>
          <w:rFonts w:ascii="Arial" w:eastAsia="Arial" w:hAnsi="Arial" w:cs="Arial"/>
          <w:color w:val="366091"/>
          <w:sz w:val="20"/>
          <w:szCs w:val="20"/>
          <w:highlight w:val="white"/>
        </w:rPr>
        <w:t>UNESCO</w:t>
      </w:r>
      <w:r>
        <w:rPr>
          <w:rFonts w:ascii="Arial" w:eastAsia="Arial" w:hAnsi="Arial" w:cs="Arial"/>
          <w:color w:val="366091"/>
          <w:sz w:val="20"/>
          <w:szCs w:val="20"/>
          <w:highlight w:val="white"/>
        </w:rPr>
        <w:t>, Paris, https://doi.org/10.1787/9789264203419-60-en.</w:t>
      </w:r>
    </w:p>
    <w:p w14:paraId="3B9B0F57" w14:textId="77777777" w:rsidR="005B1B35" w:rsidRDefault="003359E4">
      <w:pPr>
        <w:spacing w:after="120"/>
        <w:jc w:val="both"/>
        <w:rPr>
          <w:rFonts w:ascii="Arial" w:eastAsia="Arial" w:hAnsi="Arial" w:cs="Arial"/>
          <w:color w:val="366091"/>
          <w:sz w:val="20"/>
          <w:szCs w:val="20"/>
        </w:rPr>
      </w:pPr>
      <w:r>
        <w:rPr>
          <w:rFonts w:ascii="Arial" w:eastAsia="Arial" w:hAnsi="Arial" w:cs="Arial"/>
          <w:color w:val="366091"/>
          <w:sz w:val="20"/>
          <w:szCs w:val="20"/>
        </w:rPr>
        <w:t>Riddle, L. (2017), Diaspora engagement and the Sustainable Development Goals. In : Les migrations dans l'Agenda 2030. (Gervais Appave, Neha Sinha, eds.). Organisation internationale pour les migrations, Genève.</w:t>
      </w:r>
    </w:p>
    <w:p w14:paraId="46A8535F" w14:textId="77777777" w:rsidR="005B1B35" w:rsidRDefault="003359E4">
      <w:pPr>
        <w:spacing w:after="120"/>
        <w:jc w:val="both"/>
        <w:rPr>
          <w:rFonts w:ascii="Arial" w:eastAsia="Arial" w:hAnsi="Arial" w:cs="Arial"/>
          <w:color w:val="366091"/>
          <w:sz w:val="20"/>
          <w:szCs w:val="20"/>
          <w:highlight w:val="white"/>
        </w:rPr>
      </w:pPr>
      <w:r>
        <w:rPr>
          <w:rFonts w:ascii="Arial" w:eastAsia="Arial" w:hAnsi="Arial" w:cs="Arial"/>
          <w:color w:val="366091"/>
          <w:sz w:val="20"/>
          <w:szCs w:val="20"/>
          <w:highlight w:val="white"/>
        </w:rPr>
        <w:t>Franco Gavonel, Maria &amp; Adger, W. &amp; Safra de Campos, Ricardo &amp; Boyd, Emily &amp; Carr, Edward &amp; Fábos, Anita &amp; Fransen, Sonja &amp; Jolivet, Dominique &amp; Zickgraf, Caroline &amp; Codjoe, Samuel &amp; Abu, Mumuni &amp; Siddiqui, Tasneem. (2021). Le paradoxe migration-durabilité : transformations dans les mondes mobiles. Current Opinion in Environmental Sustainability. 49. 98-109. 10.1016/j.cosust.2021.03.013.</w:t>
      </w:r>
    </w:p>
    <w:p w14:paraId="42934A63" w14:textId="77777777" w:rsidR="005B1B35" w:rsidRDefault="003359E4">
      <w:pPr>
        <w:spacing w:after="120"/>
        <w:jc w:val="both"/>
        <w:rPr>
          <w:rFonts w:ascii="Avenir" w:eastAsia="Avenir" w:hAnsi="Avenir" w:cs="Avenir"/>
          <w:color w:val="000000"/>
        </w:rPr>
      </w:pPr>
      <w:r>
        <w:rPr>
          <w:rFonts w:ascii="Arial" w:eastAsia="Arial" w:hAnsi="Arial" w:cs="Arial"/>
          <w:color w:val="366091"/>
          <w:sz w:val="20"/>
          <w:szCs w:val="20"/>
          <w:highlight w:val="white"/>
        </w:rPr>
        <w:t xml:space="preserve">Borgonovi, F., et al. (2022), "Young people's environmental sustainability competence : Emotional, cognitive, behavioural, and attitudinal dimensions in EU and OECD countries", </w:t>
      </w:r>
      <w:r>
        <w:rPr>
          <w:rFonts w:ascii="Arial" w:eastAsia="Arial" w:hAnsi="Arial" w:cs="Arial"/>
          <w:i/>
          <w:color w:val="366091"/>
          <w:sz w:val="20"/>
          <w:szCs w:val="20"/>
          <w:highlight w:val="white"/>
        </w:rPr>
        <w:t xml:space="preserve">OECD Social, Employment and Migration Working Papers, </w:t>
      </w:r>
      <w:r>
        <w:rPr>
          <w:rFonts w:ascii="Arial" w:eastAsia="Arial" w:hAnsi="Arial" w:cs="Arial"/>
          <w:color w:val="366091"/>
          <w:sz w:val="20"/>
          <w:szCs w:val="20"/>
          <w:highlight w:val="white"/>
        </w:rPr>
        <w:t>No. 274, OECD Publishing, Paris, https://doi.org/10.1787/1097a78c-en.</w:t>
      </w:r>
      <w:r w:rsidR="00E74AC6">
        <w:br w:type="page"/>
      </w:r>
    </w:p>
    <w:tbl>
      <w:tblPr>
        <w:tblStyle w:val="a5"/>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rsidRPr="00CC0DB2" w14:paraId="4BBD2383" w14:textId="77777777">
        <w:tc>
          <w:tcPr>
            <w:tcW w:w="8504" w:type="dxa"/>
            <w:shd w:val="clear" w:color="auto" w:fill="31849B"/>
            <w:vAlign w:val="center"/>
          </w:tcPr>
          <w:p w14:paraId="2799A0DE" w14:textId="77777777" w:rsidR="005B1B35" w:rsidRDefault="003359E4">
            <w:pPr>
              <w:pStyle w:val="Titre2"/>
              <w:spacing w:before="60" w:after="60"/>
              <w:outlineLvl w:val="1"/>
              <w:rPr>
                <w:rFonts w:ascii="Verdana" w:eastAsia="Avenir" w:hAnsi="Verdana" w:cs="Avenir"/>
                <w:b/>
                <w:color w:val="FFFFFF"/>
                <w:sz w:val="40"/>
                <w:szCs w:val="40"/>
              </w:rPr>
            </w:pPr>
            <w:bookmarkStart w:id="6" w:name="_Toc141797316"/>
            <w:r w:rsidRPr="00CC0DB2">
              <w:rPr>
                <w:rFonts w:ascii="Verdana" w:eastAsia="Avenir" w:hAnsi="Verdana" w:cs="Avenir"/>
                <w:b/>
                <w:color w:val="FFFFFF"/>
                <w:sz w:val="40"/>
                <w:szCs w:val="40"/>
              </w:rPr>
              <w:lastRenderedPageBreak/>
              <w:t xml:space="preserve">Unité 2 : Sensibilisation à l'environnement et au mode de vie durable </w:t>
            </w:r>
            <w:bookmarkEnd w:id="6"/>
          </w:p>
        </w:tc>
      </w:tr>
    </w:tbl>
    <w:p w14:paraId="320841A4" w14:textId="77777777" w:rsidR="00122A00" w:rsidRDefault="00122A00" w:rsidP="00122A00">
      <w:pPr>
        <w:spacing w:after="160" w:line="240" w:lineRule="auto"/>
        <w:jc w:val="both"/>
        <w:rPr>
          <w:rFonts w:ascii="Avenir" w:eastAsia="Avenir" w:hAnsi="Avenir" w:cs="Avenir"/>
        </w:rPr>
      </w:pPr>
    </w:p>
    <w:tbl>
      <w:tblPr>
        <w:tblStyle w:val="a3"/>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122A00" w:rsidRPr="00493DBC" w14:paraId="6367530B" w14:textId="77777777" w:rsidTr="00453C73">
        <w:trPr>
          <w:trHeight w:val="466"/>
        </w:trPr>
        <w:tc>
          <w:tcPr>
            <w:tcW w:w="8504" w:type="dxa"/>
            <w:shd w:val="clear" w:color="auto" w:fill="95B3D7"/>
            <w:vAlign w:val="center"/>
          </w:tcPr>
          <w:p w14:paraId="01CAFD62" w14:textId="77777777" w:rsidR="005B1B35" w:rsidRDefault="003359E4">
            <w:pPr>
              <w:jc w:val="center"/>
              <w:rPr>
                <w:rFonts w:ascii="Avenir" w:eastAsia="Avenir" w:hAnsi="Avenir" w:cs="Avenir"/>
                <w:b/>
                <w:color w:val="FFFFFF"/>
                <w:sz w:val="24"/>
                <w:szCs w:val="24"/>
              </w:rPr>
            </w:pPr>
            <w:r w:rsidRPr="00493DBC">
              <w:rPr>
                <w:rFonts w:ascii="Avenir" w:eastAsia="Avenir" w:hAnsi="Avenir" w:cs="Avenir"/>
                <w:b/>
                <w:color w:val="FFFFFF"/>
                <w:sz w:val="24"/>
                <w:szCs w:val="24"/>
              </w:rPr>
              <w:t>RÉSULTATS DE L'APPRENTISSAGE</w:t>
            </w:r>
          </w:p>
        </w:tc>
      </w:tr>
    </w:tbl>
    <w:p w14:paraId="0DE9C0EA" w14:textId="77777777" w:rsidR="005B1B35" w:rsidRDefault="003359E4">
      <w:pPr>
        <w:spacing w:after="0" w:line="240" w:lineRule="auto"/>
        <w:rPr>
          <w:rFonts w:ascii="Avenir" w:eastAsia="Avenir" w:hAnsi="Avenir" w:cs="Avenir"/>
          <w:color w:val="366091"/>
          <w:sz w:val="28"/>
          <w:szCs w:val="28"/>
        </w:rPr>
      </w:pPr>
      <w:r>
        <w:rPr>
          <w:noProof/>
        </w:rPr>
        <mc:AlternateContent>
          <mc:Choice Requires="wps">
            <w:drawing>
              <wp:anchor distT="0" distB="0" distL="114300" distR="114300" simplePos="0" relativeHeight="251687936" behindDoc="0" locked="0" layoutInCell="1" hidden="0" allowOverlap="1" wp14:anchorId="7B29DA82" wp14:editId="0FB0BA65">
                <wp:simplePos x="0" y="0"/>
                <wp:positionH relativeFrom="column">
                  <wp:posOffset>3818890</wp:posOffset>
                </wp:positionH>
                <wp:positionV relativeFrom="paragraph">
                  <wp:posOffset>633095</wp:posOffset>
                </wp:positionV>
                <wp:extent cx="1439790" cy="4726800"/>
                <wp:effectExtent l="0" t="0" r="0" b="0"/>
                <wp:wrapNone/>
                <wp:docPr id="1655985090" name="Rectangle 9"/>
                <wp:cNvGraphicFramePr/>
                <a:graphic xmlns:a="http://schemas.openxmlformats.org/drawingml/2006/main">
                  <a:graphicData uri="http://schemas.microsoft.com/office/word/2010/wordprocessingShape">
                    <wps:wsp>
                      <wps:cNvSpPr/>
                      <wps:spPr>
                        <a:xfrm>
                          <a:off x="0" y="0"/>
                          <a:ext cx="1439790" cy="4726800"/>
                        </a:xfrm>
                        <a:prstGeom prst="rect">
                          <a:avLst/>
                        </a:prstGeom>
                        <a:solidFill>
                          <a:schemeClr val="lt1"/>
                        </a:solidFill>
                        <a:ln>
                          <a:noFill/>
                        </a:ln>
                      </wps:spPr>
                      <wps:txbx>
                        <w:txbxContent>
                          <w:p w14:paraId="1CD77A2A" w14:textId="77777777" w:rsidR="00453C73" w:rsidRDefault="00453C73">
                            <w:pPr>
                              <w:spacing w:line="275" w:lineRule="auto"/>
                              <w:textDirection w:val="btLr"/>
                              <w:rPr>
                                <w:rFonts w:ascii="Avenir" w:eastAsia="Avenir" w:hAnsi="Avenir" w:cs="Avenir"/>
                                <w:sz w:val="18"/>
                                <w:szCs w:val="18"/>
                              </w:rPr>
                            </w:pPr>
                            <w:r>
                              <w:rPr>
                                <w:rFonts w:ascii="Arial" w:eastAsia="Arial" w:hAnsi="Arial" w:cs="Arial"/>
                                <w:color w:val="000000"/>
                                <w:sz w:val="18"/>
                              </w:rPr>
                              <w:t>R/A1</w:t>
                            </w:r>
                            <w:r>
                              <w:rPr>
                                <w:rFonts w:ascii="Avenir" w:eastAsia="Avenir" w:hAnsi="Avenir" w:cs="Avenir"/>
                                <w:sz w:val="18"/>
                                <w:szCs w:val="18"/>
                              </w:rPr>
                              <w:t xml:space="preserve">. </w:t>
                            </w:r>
                            <w:r w:rsidRPr="00C34236">
                              <w:rPr>
                                <w:rFonts w:ascii="Avenir" w:eastAsia="Avenir" w:hAnsi="Avenir" w:cs="Avenir"/>
                                <w:sz w:val="18"/>
                                <w:szCs w:val="18"/>
                              </w:rPr>
                              <w:t>Cultiver le sens de la responsabilité envers l'environnement et comprendre l'importance des actions individuelles et collectives dans la promotion de la durabilité.</w:t>
                            </w:r>
                          </w:p>
                          <w:p w14:paraId="11766F4F" w14:textId="77777777" w:rsidR="00453C73" w:rsidRDefault="00453C73">
                            <w:pPr>
                              <w:spacing w:line="275" w:lineRule="auto"/>
                              <w:textDirection w:val="btLr"/>
                              <w:rPr>
                                <w:rFonts w:ascii="Avenir" w:eastAsia="Avenir" w:hAnsi="Avenir" w:cs="Avenir"/>
                                <w:sz w:val="18"/>
                                <w:szCs w:val="18"/>
                              </w:rPr>
                            </w:pPr>
                            <w:r>
                              <w:rPr>
                                <w:rFonts w:ascii="Arial" w:eastAsia="Arial" w:hAnsi="Arial" w:cs="Arial"/>
                                <w:color w:val="000000"/>
                                <w:sz w:val="18"/>
                              </w:rPr>
                              <w:t>R/A2</w:t>
                            </w:r>
                            <w:r>
                              <w:rPr>
                                <w:rFonts w:ascii="Avenir" w:eastAsia="Avenir" w:hAnsi="Avenir" w:cs="Avenir"/>
                                <w:sz w:val="18"/>
                                <w:szCs w:val="18"/>
                              </w:rPr>
                              <w:t xml:space="preserve">. </w:t>
                            </w:r>
                            <w:r w:rsidRPr="00C34236">
                              <w:rPr>
                                <w:rFonts w:ascii="Avenir" w:eastAsia="Avenir" w:hAnsi="Avenir" w:cs="Avenir"/>
                                <w:sz w:val="18"/>
                                <w:szCs w:val="18"/>
                              </w:rPr>
                              <w:t>Reconnaître le rôle de la gestion de l'environnement et la nécessité de protéger et de conserver les ressources naturelles pour le bien-être de tous les êtres vivants.</w:t>
                            </w:r>
                          </w:p>
                          <w:p w14:paraId="0798D935" w14:textId="77777777" w:rsidR="00453C73" w:rsidRDefault="00453C73">
                            <w:pPr>
                              <w:spacing w:line="275" w:lineRule="auto"/>
                              <w:textDirection w:val="btLr"/>
                              <w:rPr>
                                <w:sz w:val="24"/>
                                <w:szCs w:val="24"/>
                              </w:rPr>
                            </w:pPr>
                            <w:r>
                              <w:rPr>
                                <w:rFonts w:ascii="Arial" w:eastAsia="Arial" w:hAnsi="Arial" w:cs="Arial"/>
                                <w:color w:val="000000"/>
                                <w:sz w:val="18"/>
                              </w:rPr>
                              <w:t>R/A3</w:t>
                            </w:r>
                            <w:r>
                              <w:rPr>
                                <w:rFonts w:ascii="Avenir" w:eastAsia="Avenir" w:hAnsi="Avenir" w:cs="Avenir"/>
                                <w:sz w:val="18"/>
                                <w:szCs w:val="18"/>
                              </w:rPr>
                              <w:t xml:space="preserve">. </w:t>
                            </w:r>
                            <w:r w:rsidRPr="00C34236">
                              <w:rPr>
                                <w:rFonts w:ascii="Avenir" w:eastAsia="Avenir" w:hAnsi="Avenir" w:cs="Avenir"/>
                                <w:sz w:val="18"/>
                                <w:szCs w:val="18"/>
                              </w:rPr>
                              <w:t>Développer la capacité à prendre des décisions éclairées et des mesures responsables qui favorisent un mode de vie durable dans la vie de tous les jours.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B29DA82" id="Rectangle 9" o:spid="_x0000_s1045" style="position:absolute;margin-left:300.7pt;margin-top:49.85pt;width:113.35pt;height:37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" fillcolor="white [3201]" stroked="f">
                <v:textbox inset="2.53958mm,1.2694mm,2.53958mm,1.2694mm">
                  <w:txbxContent>
                    <w:p w14:paraId="1CD77A2A" w14:textId="77777777" w:rsidR="00453C73" w:rsidRDefault="00453C73">
                      <w:pPr>
                        <w:spacing w:line="275" w:lineRule="auto"/>
                        <w:textDirection w:val="btLr"/>
                        <w:rPr>
                          <w:rFonts w:ascii="Avenir" w:eastAsia="Avenir" w:hAnsi="Avenir" w:cs="Avenir"/>
                          <w:sz w:val="18"/>
                          <w:szCs w:val="18"/>
                        </w:rPr>
                      </w:pPr>
                      <w:r>
                        <w:rPr>
                          <w:rFonts w:ascii="Arial" w:eastAsia="Arial" w:hAnsi="Arial" w:cs="Arial"/>
                          <w:color w:val="000000"/>
                          <w:sz w:val="18"/>
                        </w:rPr>
                        <w:t>R/A1</w:t>
                      </w:r>
                      <w:r>
                        <w:rPr>
                          <w:rFonts w:ascii="Avenir" w:eastAsia="Avenir" w:hAnsi="Avenir" w:cs="Avenir"/>
                          <w:sz w:val="18"/>
                          <w:szCs w:val="18"/>
                        </w:rPr>
                        <w:t xml:space="preserve">. </w:t>
                      </w:r>
                      <w:r w:rsidRPr="00C34236">
                        <w:rPr>
                          <w:rFonts w:ascii="Avenir" w:eastAsia="Avenir" w:hAnsi="Avenir" w:cs="Avenir"/>
                          <w:sz w:val="18"/>
                          <w:szCs w:val="18"/>
                        </w:rPr>
                        <w:t>Cultiver le sens de la responsabilité envers l'environnement et comprendre l'importance des actions individuelles et collectives dans la promotion de la durabilité.</w:t>
                      </w:r>
                    </w:p>
                    <w:p w14:paraId="11766F4F" w14:textId="77777777" w:rsidR="00453C73" w:rsidRDefault="00453C73">
                      <w:pPr>
                        <w:spacing w:line="275" w:lineRule="auto"/>
                        <w:textDirection w:val="btLr"/>
                        <w:rPr>
                          <w:rFonts w:ascii="Avenir" w:eastAsia="Avenir" w:hAnsi="Avenir" w:cs="Avenir"/>
                          <w:sz w:val="18"/>
                          <w:szCs w:val="18"/>
                        </w:rPr>
                      </w:pPr>
                      <w:r>
                        <w:rPr>
                          <w:rFonts w:ascii="Arial" w:eastAsia="Arial" w:hAnsi="Arial" w:cs="Arial"/>
                          <w:color w:val="000000"/>
                          <w:sz w:val="18"/>
                        </w:rPr>
                        <w:t>R/A2</w:t>
                      </w:r>
                      <w:r>
                        <w:rPr>
                          <w:rFonts w:ascii="Avenir" w:eastAsia="Avenir" w:hAnsi="Avenir" w:cs="Avenir"/>
                          <w:sz w:val="18"/>
                          <w:szCs w:val="18"/>
                        </w:rPr>
                        <w:t xml:space="preserve">. </w:t>
                      </w:r>
                      <w:r w:rsidRPr="00C34236">
                        <w:rPr>
                          <w:rFonts w:ascii="Avenir" w:eastAsia="Avenir" w:hAnsi="Avenir" w:cs="Avenir"/>
                          <w:sz w:val="18"/>
                          <w:szCs w:val="18"/>
                        </w:rPr>
                        <w:t>Reconnaître le rôle de la gestion de l'environnement et la nécessité de protéger et de conserver les ressources naturelles pour le bien-être de tous les êtres vivants.</w:t>
                      </w:r>
                    </w:p>
                    <w:p w14:paraId="0798D935" w14:textId="77777777" w:rsidR="00453C73" w:rsidRDefault="00453C73">
                      <w:pPr>
                        <w:spacing w:line="275" w:lineRule="auto"/>
                        <w:textDirection w:val="btLr"/>
                        <w:rPr>
                          <w:sz w:val="24"/>
                          <w:szCs w:val="24"/>
                        </w:rPr>
                      </w:pPr>
                      <w:r>
                        <w:rPr>
                          <w:rFonts w:ascii="Arial" w:eastAsia="Arial" w:hAnsi="Arial" w:cs="Arial"/>
                          <w:color w:val="000000"/>
                          <w:sz w:val="18"/>
                        </w:rPr>
                        <w:t>R/A3</w:t>
                      </w:r>
                      <w:r>
                        <w:rPr>
                          <w:rFonts w:ascii="Avenir" w:eastAsia="Avenir" w:hAnsi="Avenir" w:cs="Avenir"/>
                          <w:sz w:val="18"/>
                          <w:szCs w:val="18"/>
                        </w:rPr>
                        <w:t xml:space="preserve">. </w:t>
                      </w:r>
                      <w:r w:rsidRPr="00C34236">
                        <w:rPr>
                          <w:rFonts w:ascii="Avenir" w:eastAsia="Avenir" w:hAnsi="Avenir" w:cs="Avenir"/>
                          <w:sz w:val="18"/>
                          <w:szCs w:val="18"/>
                        </w:rPr>
                        <w:t>Développer la capacité à prendre des décisions éclairées et des mesures responsables qui favorisent un mode de vie durable dans la vie de tous les jours.</w:t>
                      </w:r>
                    </w:p>
                  </w:txbxContent>
                </v:textbox>
              </v:rect>
            </w:pict>
          </mc:Fallback>
        </mc:AlternateContent>
      </w:r>
      <w:r>
        <w:rPr>
          <w:noProof/>
        </w:rPr>
        <mc:AlternateContent>
          <mc:Choice Requires="wps">
            <w:drawing>
              <wp:anchor distT="0" distB="0" distL="114300" distR="114300" simplePos="0" relativeHeight="251686912" behindDoc="0" locked="0" layoutInCell="1" hidden="0" allowOverlap="1" wp14:anchorId="09EB7043" wp14:editId="283E7D54">
                <wp:simplePos x="0" y="0"/>
                <wp:positionH relativeFrom="column">
                  <wp:posOffset>2153920</wp:posOffset>
                </wp:positionH>
                <wp:positionV relativeFrom="paragraph">
                  <wp:posOffset>620930</wp:posOffset>
                </wp:positionV>
                <wp:extent cx="1212215" cy="5062855"/>
                <wp:effectExtent l="0" t="0" r="0" b="4445"/>
                <wp:wrapNone/>
                <wp:docPr id="1827418286" name="Rectangle 10"/>
                <wp:cNvGraphicFramePr/>
                <a:graphic xmlns:a="http://schemas.openxmlformats.org/drawingml/2006/main">
                  <a:graphicData uri="http://schemas.microsoft.com/office/word/2010/wordprocessingShape">
                    <wps:wsp>
                      <wps:cNvSpPr/>
                      <wps:spPr>
                        <a:xfrm>
                          <a:off x="0" y="0"/>
                          <a:ext cx="1212215" cy="5062855"/>
                        </a:xfrm>
                        <a:prstGeom prst="rect">
                          <a:avLst/>
                        </a:prstGeom>
                        <a:solidFill>
                          <a:schemeClr val="lt1"/>
                        </a:solidFill>
                        <a:ln>
                          <a:noFill/>
                        </a:ln>
                      </wps:spPr>
                      <wps:txbx>
                        <w:txbxContent>
                          <w:p w14:paraId="39238200" w14:textId="77777777" w:rsidR="00453C73" w:rsidRDefault="00453C73">
                            <w:pPr>
                              <w:spacing w:line="275" w:lineRule="auto"/>
                              <w:textDirection w:val="btLr"/>
                              <w:rPr>
                                <w:rFonts w:ascii="Avenir" w:eastAsia="Avenir" w:hAnsi="Avenir" w:cs="Avenir"/>
                                <w:sz w:val="18"/>
                                <w:szCs w:val="18"/>
                              </w:rPr>
                            </w:pPr>
                            <w:r>
                              <w:rPr>
                                <w:rFonts w:ascii="Avenir" w:eastAsia="Avenir" w:hAnsi="Avenir" w:cs="Avenir"/>
                                <w:sz w:val="18"/>
                                <w:szCs w:val="18"/>
                              </w:rPr>
                              <w:t xml:space="preserve">S1. </w:t>
                            </w:r>
                            <w:r w:rsidRPr="00C34236">
                              <w:rPr>
                                <w:rFonts w:ascii="Avenir" w:eastAsia="Avenir" w:hAnsi="Avenir" w:cs="Avenir"/>
                                <w:sz w:val="18"/>
                                <w:szCs w:val="18"/>
                              </w:rPr>
                              <w:t>Développer une pensée critique pour analyser et évaluer les défis environnementaux et proposer des solutions efficaces.</w:t>
                            </w:r>
                          </w:p>
                          <w:p w14:paraId="223F1ABC" w14:textId="77777777" w:rsidR="00453C73" w:rsidRDefault="00453C73">
                            <w:pPr>
                              <w:spacing w:line="275" w:lineRule="auto"/>
                              <w:textDirection w:val="btLr"/>
                              <w:rPr>
                                <w:rFonts w:ascii="Avenir" w:eastAsia="Avenir" w:hAnsi="Avenir" w:cs="Avenir"/>
                                <w:sz w:val="18"/>
                                <w:szCs w:val="18"/>
                              </w:rPr>
                            </w:pPr>
                            <w:r>
                              <w:rPr>
                                <w:rFonts w:ascii="Avenir" w:eastAsia="Avenir" w:hAnsi="Avenir" w:cs="Avenir"/>
                                <w:sz w:val="18"/>
                                <w:szCs w:val="18"/>
                              </w:rPr>
                              <w:t xml:space="preserve">S2. </w:t>
                            </w:r>
                            <w:r w:rsidRPr="00C34236">
                              <w:rPr>
                                <w:rFonts w:ascii="Avenir" w:eastAsia="Avenir" w:hAnsi="Avenir" w:cs="Avenir"/>
                                <w:sz w:val="18"/>
                                <w:szCs w:val="18"/>
                              </w:rPr>
                              <w:t>Améliorer les compétences en matière de recherche afin de recueillir et d'interpréter les informations relatives aux questions environnementales et au mode de vie durable.</w:t>
                            </w:r>
                          </w:p>
                          <w:p w14:paraId="69F164E1" w14:textId="77777777" w:rsidR="00453C73" w:rsidRDefault="00453C73">
                            <w:pPr>
                              <w:spacing w:line="275" w:lineRule="auto"/>
                              <w:textDirection w:val="btLr"/>
                              <w:rPr>
                                <w:sz w:val="24"/>
                                <w:szCs w:val="24"/>
                              </w:rPr>
                            </w:pPr>
                            <w:r>
                              <w:rPr>
                                <w:rFonts w:ascii="Avenir" w:eastAsia="Avenir" w:hAnsi="Avenir" w:cs="Avenir"/>
                                <w:sz w:val="18"/>
                                <w:szCs w:val="18"/>
                              </w:rPr>
                              <w:t xml:space="preserve">S3. Développer des </w:t>
                            </w:r>
                            <w:r w:rsidRPr="00C34236">
                              <w:rPr>
                                <w:rFonts w:ascii="Avenir" w:eastAsia="Avenir" w:hAnsi="Avenir" w:cs="Avenir"/>
                                <w:sz w:val="18"/>
                                <w:szCs w:val="18"/>
                              </w:rPr>
                              <w:t>compétences en matière de résolution de problèmes pour aborder les problèmes environnementaux du monde réel et contribuer au développement durable.</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9EB7043" id="Rectangle 10" o:spid="_x0000_s1046" style="position:absolute;margin-left:169.6pt;margin-top:48.9pt;width:95.45pt;height:398.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" fillcolor="white [3201]" stroked="f">
                <v:textbox inset="2.53958mm,1.2694mm,2.53958mm,1.2694mm">
                  <w:txbxContent>
                    <w:p w14:paraId="39238200" w14:textId="77777777" w:rsidR="00453C73" w:rsidRDefault="00453C73">
                      <w:pPr>
                        <w:spacing w:line="275" w:lineRule="auto"/>
                        <w:textDirection w:val="btLr"/>
                        <w:rPr>
                          <w:rFonts w:ascii="Avenir" w:eastAsia="Avenir" w:hAnsi="Avenir" w:cs="Avenir"/>
                          <w:sz w:val="18"/>
                          <w:szCs w:val="18"/>
                        </w:rPr>
                      </w:pPr>
                      <w:r>
                        <w:rPr>
                          <w:rFonts w:ascii="Avenir" w:eastAsia="Avenir" w:hAnsi="Avenir" w:cs="Avenir"/>
                          <w:sz w:val="18"/>
                          <w:szCs w:val="18"/>
                        </w:rPr>
                        <w:t xml:space="preserve">S1. </w:t>
                      </w:r>
                      <w:r w:rsidRPr="00C34236">
                        <w:rPr>
                          <w:rFonts w:ascii="Avenir" w:eastAsia="Avenir" w:hAnsi="Avenir" w:cs="Avenir"/>
                          <w:sz w:val="18"/>
                          <w:szCs w:val="18"/>
                        </w:rPr>
                        <w:t>Développer une pensée critique pour analyser et évaluer les défis environnementaux et proposer des solutions efficaces.</w:t>
                      </w:r>
                    </w:p>
                    <w:p w14:paraId="223F1ABC" w14:textId="77777777" w:rsidR="00453C73" w:rsidRDefault="00453C73">
                      <w:pPr>
                        <w:spacing w:line="275" w:lineRule="auto"/>
                        <w:textDirection w:val="btLr"/>
                        <w:rPr>
                          <w:rFonts w:ascii="Avenir" w:eastAsia="Avenir" w:hAnsi="Avenir" w:cs="Avenir"/>
                          <w:sz w:val="18"/>
                          <w:szCs w:val="18"/>
                        </w:rPr>
                      </w:pPr>
                      <w:r>
                        <w:rPr>
                          <w:rFonts w:ascii="Avenir" w:eastAsia="Avenir" w:hAnsi="Avenir" w:cs="Avenir"/>
                          <w:sz w:val="18"/>
                          <w:szCs w:val="18"/>
                        </w:rPr>
                        <w:t xml:space="preserve">S2. </w:t>
                      </w:r>
                      <w:r w:rsidRPr="00C34236">
                        <w:rPr>
                          <w:rFonts w:ascii="Avenir" w:eastAsia="Avenir" w:hAnsi="Avenir" w:cs="Avenir"/>
                          <w:sz w:val="18"/>
                          <w:szCs w:val="18"/>
                        </w:rPr>
                        <w:t>Améliorer les compétences en matière de recherche afin de recueillir et d'interpréter les informations relatives aux questions environnementales et au mode de vie durable.</w:t>
                      </w:r>
                    </w:p>
                    <w:p w14:paraId="69F164E1" w14:textId="77777777" w:rsidR="00453C73" w:rsidRDefault="00453C73">
                      <w:pPr>
                        <w:spacing w:line="275" w:lineRule="auto"/>
                        <w:textDirection w:val="btLr"/>
                        <w:rPr>
                          <w:sz w:val="24"/>
                          <w:szCs w:val="24"/>
                        </w:rPr>
                      </w:pPr>
                      <w:r>
                        <w:rPr>
                          <w:rFonts w:ascii="Avenir" w:eastAsia="Avenir" w:hAnsi="Avenir" w:cs="Avenir"/>
                          <w:sz w:val="18"/>
                          <w:szCs w:val="18"/>
                        </w:rPr>
                        <w:t xml:space="preserve">S3. Développer des </w:t>
                      </w:r>
                      <w:r w:rsidRPr="00C34236">
                        <w:rPr>
                          <w:rFonts w:ascii="Avenir" w:eastAsia="Avenir" w:hAnsi="Avenir" w:cs="Avenir"/>
                          <w:sz w:val="18"/>
                          <w:szCs w:val="18"/>
                        </w:rPr>
                        <w:t>compétences en matière de résolution de problèmes pour aborder les problèmes environnementaux du monde réel et contribuer au développement durable.</w:t>
                      </w:r>
                    </w:p>
                  </w:txbxContent>
                </v:textbox>
              </v:rect>
            </w:pict>
          </mc:Fallback>
        </mc:AlternateContent>
      </w:r>
      <w:r>
        <w:rPr>
          <w:noProof/>
        </w:rPr>
        <mc:AlternateContent>
          <mc:Choice Requires="wps">
            <w:drawing>
              <wp:anchor distT="0" distB="0" distL="114300" distR="114300" simplePos="0" relativeHeight="251685888" behindDoc="0" locked="0" layoutInCell="1" hidden="0" allowOverlap="1" wp14:anchorId="005AC1D5" wp14:editId="34CAB257">
                <wp:simplePos x="0" y="0"/>
                <wp:positionH relativeFrom="column">
                  <wp:posOffset>277027</wp:posOffset>
                </wp:positionH>
                <wp:positionV relativeFrom="paragraph">
                  <wp:posOffset>623603</wp:posOffset>
                </wp:positionV>
                <wp:extent cx="1366787" cy="5062889"/>
                <wp:effectExtent l="0" t="0" r="5080" b="4445"/>
                <wp:wrapNone/>
                <wp:docPr id="22" name="Rectangle 11"/>
                <wp:cNvGraphicFramePr/>
                <a:graphic xmlns:a="http://schemas.openxmlformats.org/drawingml/2006/main">
                  <a:graphicData uri="http://schemas.microsoft.com/office/word/2010/wordprocessingShape">
                    <wps:wsp>
                      <wps:cNvSpPr/>
                      <wps:spPr>
                        <a:xfrm>
                          <a:off x="0" y="0"/>
                          <a:ext cx="1366787" cy="5062889"/>
                        </a:xfrm>
                        <a:prstGeom prst="rect">
                          <a:avLst/>
                        </a:prstGeom>
                        <a:solidFill>
                          <a:schemeClr val="lt1"/>
                        </a:solidFill>
                        <a:ln>
                          <a:noFill/>
                        </a:ln>
                      </wps:spPr>
                      <wps:txbx>
                        <w:txbxContent>
                          <w:p w14:paraId="668A6974" w14:textId="77777777" w:rsidR="00453C73" w:rsidRDefault="00453C73">
                            <w:pPr>
                              <w:spacing w:after="160" w:line="240" w:lineRule="auto"/>
                              <w:rPr>
                                <w:rFonts w:ascii="Avenir" w:eastAsia="Avenir" w:hAnsi="Avenir" w:cs="Avenir"/>
                                <w:sz w:val="18"/>
                                <w:szCs w:val="18"/>
                              </w:rPr>
                            </w:pPr>
                            <w:r>
                              <w:rPr>
                                <w:rFonts w:ascii="Avenir" w:eastAsia="Avenir" w:hAnsi="Avenir" w:cs="Avenir"/>
                                <w:sz w:val="18"/>
                                <w:szCs w:val="18"/>
                              </w:rPr>
                              <w:t xml:space="preserve">K1. </w:t>
                            </w:r>
                            <w:r w:rsidRPr="00C34236">
                              <w:rPr>
                                <w:rFonts w:ascii="Avenir" w:eastAsia="Avenir" w:hAnsi="Avenir" w:cs="Avenir"/>
                                <w:sz w:val="18"/>
                                <w:szCs w:val="18"/>
                              </w:rPr>
                              <w:t>Comprendre les concepts de base de la sensibilisation à l'environnement et du mode de vie durable, y compris l'interconnexion des systèmes écologiques et l'impact des activités humaines sur l'environnement.</w:t>
                            </w:r>
                          </w:p>
                          <w:p w14:paraId="66FC682C" w14:textId="77777777" w:rsidR="00453C73" w:rsidRDefault="00453C73">
                            <w:pPr>
                              <w:spacing w:after="160" w:line="240" w:lineRule="auto"/>
                              <w:rPr>
                                <w:rFonts w:ascii="Avenir" w:eastAsia="Avenir" w:hAnsi="Avenir" w:cs="Avenir"/>
                                <w:sz w:val="18"/>
                                <w:szCs w:val="18"/>
                              </w:rPr>
                            </w:pPr>
                            <w:r>
                              <w:rPr>
                                <w:rFonts w:ascii="Avenir" w:eastAsia="Avenir" w:hAnsi="Avenir" w:cs="Avenir"/>
                                <w:sz w:val="18"/>
                                <w:szCs w:val="18"/>
                              </w:rPr>
                              <w:t xml:space="preserve">K2. </w:t>
                            </w:r>
                            <w:r w:rsidRPr="00C34236">
                              <w:rPr>
                                <w:rFonts w:ascii="Avenir" w:eastAsia="Avenir" w:hAnsi="Avenir" w:cs="Avenir"/>
                                <w:sz w:val="18"/>
                                <w:szCs w:val="18"/>
                              </w:rPr>
                              <w:t>Acquérir des connaissances sur diverses questions environnementales telles que le changement climatique, la déforestation, la pollution et l'épuisement des ressources, ainsi que sur leurs implications pour les générations actuelles et futures.</w:t>
                            </w:r>
                          </w:p>
                          <w:p w14:paraId="7C354270" w14:textId="77777777" w:rsidR="00453C73" w:rsidRDefault="00453C73">
                            <w:pPr>
                              <w:spacing w:after="160" w:line="240" w:lineRule="auto"/>
                              <w:rPr>
                                <w:rFonts w:ascii="Avenir" w:eastAsia="Avenir" w:hAnsi="Avenir" w:cs="Avenir"/>
                                <w:sz w:val="18"/>
                                <w:szCs w:val="18"/>
                              </w:rPr>
                            </w:pPr>
                            <w:r>
                              <w:rPr>
                                <w:rFonts w:ascii="Avenir" w:eastAsia="Avenir" w:hAnsi="Avenir" w:cs="Avenir"/>
                                <w:sz w:val="18"/>
                                <w:szCs w:val="18"/>
                              </w:rPr>
                              <w:t xml:space="preserve">K3. </w:t>
                            </w:r>
                            <w:r w:rsidRPr="00C34236">
                              <w:rPr>
                                <w:rFonts w:ascii="Avenir" w:eastAsia="Avenir" w:hAnsi="Avenir" w:cs="Avenir"/>
                                <w:sz w:val="18"/>
                                <w:szCs w:val="18"/>
                              </w:rPr>
                              <w:t>Acquérir des connaissances sur les pratiques et les solutions durables, y compris les énergies renouvelables, la gestion des déchets, la conservation et la consommation responsable.</w:t>
                            </w:r>
                          </w:p>
                          <w:p w14:paraId="2242B674" w14:textId="77777777" w:rsidR="00453C73" w:rsidRPr="00C34236" w:rsidRDefault="00453C73" w:rsidP="00122A00">
                            <w:pPr>
                              <w:spacing w:line="275" w:lineRule="auto"/>
                              <w:textDirection w:val="btLr"/>
                              <w:rPr>
                                <w:sz w:val="24"/>
                                <w:szCs w:val="24"/>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05AC1D5" id="Rectangle 11" o:spid="_x0000_s1047" style="position:absolute;margin-left:21.8pt;margin-top:49.1pt;width:107.6pt;height:398.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" fillcolor="white [3201]" stroked="f">
                <v:textbox inset="2.53958mm,1.2694mm,2.53958mm,1.2694mm">
                  <w:txbxContent>
                    <w:p w14:paraId="668A6974" w14:textId="77777777" w:rsidR="00453C73" w:rsidRDefault="00453C73">
                      <w:pPr>
                        <w:spacing w:after="160" w:line="240" w:lineRule="auto"/>
                        <w:rPr>
                          <w:rFonts w:ascii="Avenir" w:eastAsia="Avenir" w:hAnsi="Avenir" w:cs="Avenir"/>
                          <w:sz w:val="18"/>
                          <w:szCs w:val="18"/>
                        </w:rPr>
                      </w:pPr>
                      <w:r>
                        <w:rPr>
                          <w:rFonts w:ascii="Avenir" w:eastAsia="Avenir" w:hAnsi="Avenir" w:cs="Avenir"/>
                          <w:sz w:val="18"/>
                          <w:szCs w:val="18"/>
                        </w:rPr>
                        <w:t xml:space="preserve">K1. </w:t>
                      </w:r>
                      <w:r w:rsidRPr="00C34236">
                        <w:rPr>
                          <w:rFonts w:ascii="Avenir" w:eastAsia="Avenir" w:hAnsi="Avenir" w:cs="Avenir"/>
                          <w:sz w:val="18"/>
                          <w:szCs w:val="18"/>
                        </w:rPr>
                        <w:t>Comprendre les concepts de base de la sensibilisation à l'environnement et du mode de vie durable, y compris l'interconnexion des systèmes écologiques et l'impact des activités humaines sur l'environnement.</w:t>
                      </w:r>
                    </w:p>
                    <w:p w14:paraId="66FC682C" w14:textId="77777777" w:rsidR="00453C73" w:rsidRDefault="00453C73">
                      <w:pPr>
                        <w:spacing w:after="160" w:line="240" w:lineRule="auto"/>
                        <w:rPr>
                          <w:rFonts w:ascii="Avenir" w:eastAsia="Avenir" w:hAnsi="Avenir" w:cs="Avenir"/>
                          <w:sz w:val="18"/>
                          <w:szCs w:val="18"/>
                        </w:rPr>
                      </w:pPr>
                      <w:r>
                        <w:rPr>
                          <w:rFonts w:ascii="Avenir" w:eastAsia="Avenir" w:hAnsi="Avenir" w:cs="Avenir"/>
                          <w:sz w:val="18"/>
                          <w:szCs w:val="18"/>
                        </w:rPr>
                        <w:t xml:space="preserve">K2. </w:t>
                      </w:r>
                      <w:r w:rsidRPr="00C34236">
                        <w:rPr>
                          <w:rFonts w:ascii="Avenir" w:eastAsia="Avenir" w:hAnsi="Avenir" w:cs="Avenir"/>
                          <w:sz w:val="18"/>
                          <w:szCs w:val="18"/>
                        </w:rPr>
                        <w:t>Acquérir des connaissances sur diverses questions environnementales telles que le changement climatique, la déforestation, la pollution et l'épuisement des ressources, ainsi que sur leurs implications pour les générations actuelles et futures.</w:t>
                      </w:r>
                    </w:p>
                    <w:p w14:paraId="7C354270" w14:textId="77777777" w:rsidR="00453C73" w:rsidRDefault="00453C73">
                      <w:pPr>
                        <w:spacing w:after="160" w:line="240" w:lineRule="auto"/>
                        <w:rPr>
                          <w:rFonts w:ascii="Avenir" w:eastAsia="Avenir" w:hAnsi="Avenir" w:cs="Avenir"/>
                          <w:sz w:val="18"/>
                          <w:szCs w:val="18"/>
                        </w:rPr>
                      </w:pPr>
                      <w:r>
                        <w:rPr>
                          <w:rFonts w:ascii="Avenir" w:eastAsia="Avenir" w:hAnsi="Avenir" w:cs="Avenir"/>
                          <w:sz w:val="18"/>
                          <w:szCs w:val="18"/>
                        </w:rPr>
                        <w:t xml:space="preserve">K3. </w:t>
                      </w:r>
                      <w:r w:rsidRPr="00C34236">
                        <w:rPr>
                          <w:rFonts w:ascii="Avenir" w:eastAsia="Avenir" w:hAnsi="Avenir" w:cs="Avenir"/>
                          <w:sz w:val="18"/>
                          <w:szCs w:val="18"/>
                        </w:rPr>
                        <w:t>Acquérir des connaissances sur les pratiques et les solutions durables, y compris les énergies renouvelables, la gestion des déchets, la conservation et la consommation responsable.</w:t>
                      </w:r>
                    </w:p>
                    <w:p w14:paraId="2242B674" w14:textId="77777777" w:rsidR="00453C73" w:rsidRPr="00C34236" w:rsidRDefault="00453C73" w:rsidP="00122A00">
                      <w:pPr>
                        <w:spacing w:line="275" w:lineRule="auto"/>
                        <w:textDirection w:val="btLr"/>
                        <w:rPr>
                          <w:sz w:val="24"/>
                          <w:szCs w:val="24"/>
                        </w:rPr>
                      </w:pPr>
                    </w:p>
                  </w:txbxContent>
                </v:textbox>
              </v:rect>
            </w:pict>
          </mc:Fallback>
        </mc:AlternateContent>
      </w:r>
      <w:r>
        <w:rPr>
          <w:rFonts w:ascii="Avenir" w:eastAsia="Avenir" w:hAnsi="Avenir" w:cs="Avenir"/>
          <w:noProof/>
          <w:color w:val="000000"/>
        </w:rPr>
        <mc:AlternateContent>
          <mc:Choice Requires="wpg">
            <w:drawing>
              <wp:inline distT="0" distB="0" distL="0" distR="0" wp14:anchorId="5F2882A8" wp14:editId="30294119">
                <wp:extent cx="5400040" cy="6217920"/>
                <wp:effectExtent l="0" t="0" r="0" b="0"/>
                <wp:docPr id="18" name="Group 12"/>
                <wp:cNvGraphicFramePr/>
                <a:graphic xmlns:a="http://schemas.openxmlformats.org/drawingml/2006/main">
                  <a:graphicData uri="http://schemas.microsoft.com/office/word/2010/wordprocessingGroup">
                    <wpg:wgp>
                      <wpg:cNvGrpSpPr/>
                      <wpg:grpSpPr>
                        <a:xfrm>
                          <a:off x="0" y="0"/>
                          <a:ext cx="5400040" cy="6217920"/>
                          <a:chOff x="2645975" y="2140000"/>
                          <a:chExt cx="5400050" cy="3280000"/>
                        </a:xfrm>
                      </wpg:grpSpPr>
                      <wpg:grpSp>
                        <wpg:cNvPr id="1053662077" name="Group 1053662077"/>
                        <wpg:cNvGrpSpPr/>
                        <wpg:grpSpPr>
                          <a:xfrm>
                            <a:off x="2645980" y="2140023"/>
                            <a:ext cx="5400040" cy="3279954"/>
                            <a:chOff x="2642925" y="2140000"/>
                            <a:chExt cx="5403100" cy="3280000"/>
                          </a:xfrm>
                        </wpg:grpSpPr>
                        <wps:wsp>
                          <wps:cNvPr id="1763966463" name="Rectangle 1763966463"/>
                          <wps:cNvSpPr/>
                          <wps:spPr>
                            <a:xfrm>
                              <a:off x="2642925" y="2140000"/>
                              <a:ext cx="5403100" cy="3280000"/>
                            </a:xfrm>
                            <a:prstGeom prst="rect">
                              <a:avLst/>
                            </a:prstGeom>
                            <a:noFill/>
                            <a:ln>
                              <a:noFill/>
                            </a:ln>
                          </wps:spPr>
                          <wps:txbx>
                            <w:txbxContent>
                              <w:p w14:paraId="60981BE9"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g:grpSp>
                          <wpg:cNvPr id="2134465147" name="Group 2134465147"/>
                          <wpg:cNvGrpSpPr/>
                          <wpg:grpSpPr>
                            <a:xfrm>
                              <a:off x="2645980" y="2140023"/>
                              <a:ext cx="5400040" cy="3279954"/>
                              <a:chOff x="0" y="0"/>
                              <a:chExt cx="5400025" cy="3272000"/>
                            </a:xfrm>
                          </wpg:grpSpPr>
                          <wps:wsp>
                            <wps:cNvPr id="1702238037" name="Rectangle 1702238037"/>
                            <wps:cNvSpPr/>
                            <wps:spPr>
                              <a:xfrm>
                                <a:off x="0" y="0"/>
                                <a:ext cx="5400025" cy="3272000"/>
                              </a:xfrm>
                              <a:prstGeom prst="rect">
                                <a:avLst/>
                              </a:prstGeom>
                              <a:noFill/>
                              <a:ln>
                                <a:noFill/>
                              </a:ln>
                            </wps:spPr>
                            <wps:txbx>
                              <w:txbxContent>
                                <w:p w14:paraId="5ABFCFC9"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636656861" name="Rectangle 1636656861"/>
                            <wps:cNvSpPr/>
                            <wps:spPr>
                              <a:xfrm>
                                <a:off x="0" y="0"/>
                                <a:ext cx="5400025" cy="3272000"/>
                              </a:xfrm>
                              <a:prstGeom prst="rect">
                                <a:avLst/>
                              </a:prstGeom>
                              <a:noFill/>
                              <a:ln>
                                <a:noFill/>
                              </a:ln>
                            </wps:spPr>
                            <wps:txbx>
                              <w:txbxContent>
                                <w:p w14:paraId="2C16F9C7"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730634005" name="Rounded Rectangle 1730634005"/>
                            <wps:cNvSpPr/>
                            <wps:spPr>
                              <a:xfrm>
                                <a:off x="3299" y="245537"/>
                                <a:ext cx="1696679" cy="2766138"/>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2A8E604D"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92715551" name="Rectangle 92715551"/>
                            <wps:cNvSpPr/>
                            <wps:spPr>
                              <a:xfrm rot="-5400000">
                                <a:off x="-978614" y="1227477"/>
                                <a:ext cx="2268233" cy="304405"/>
                              </a:xfrm>
                              <a:prstGeom prst="rect">
                                <a:avLst/>
                              </a:prstGeom>
                              <a:noFill/>
                              <a:ln>
                                <a:noFill/>
                              </a:ln>
                            </wps:spPr>
                            <wps:txbx>
                              <w:txbxContent>
                                <w:p w14:paraId="34F3BBCF" w14:textId="77777777" w:rsidR="00453C73" w:rsidRDefault="00453C73">
                                  <w:pPr>
                                    <w:spacing w:after="0" w:line="215" w:lineRule="auto"/>
                                    <w:jc w:val="right"/>
                                    <w:textDirection w:val="btLr"/>
                                  </w:pPr>
                                  <w:r>
                                    <w:rPr>
                                      <w:b/>
                                      <w:color w:val="366092"/>
                                      <w:sz w:val="28"/>
                                    </w:rPr>
                                    <w:t>Connaissances</w:t>
                                  </w:r>
                                </w:p>
                              </w:txbxContent>
                            </wps:txbx>
                            <wps:bodyPr spcFirstLastPara="1" wrap="square" lIns="0" tIns="48000" rIns="62225" bIns="0" anchor="t" anchorCtr="0">
                              <a:noAutofit/>
                            </wps:bodyPr>
                          </wps:wsp>
                          <wps:wsp>
                            <wps:cNvPr id="1195142238" name="Rectangle 1195142238"/>
                            <wps:cNvSpPr/>
                            <wps:spPr>
                              <a:xfrm>
                                <a:off x="307468" y="245563"/>
                                <a:ext cx="1133909" cy="2766138"/>
                              </a:xfrm>
                              <a:prstGeom prst="rect">
                                <a:avLst/>
                              </a:prstGeom>
                              <a:noFill/>
                              <a:ln>
                                <a:noFill/>
                              </a:ln>
                            </wps:spPr>
                            <wps:txbx>
                              <w:txbxContent>
                                <w:p w14:paraId="05B6309F"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958742587" name="Rounded Rectangle 958742587"/>
                            <wps:cNvSpPr/>
                            <wps:spPr>
                              <a:xfrm>
                                <a:off x="1861847" y="245537"/>
                                <a:ext cx="1565612" cy="2762729"/>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2F488333"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118504457" name="Rectangle 1118504457"/>
                            <wps:cNvSpPr/>
                            <wps:spPr>
                              <a:xfrm rot="-5400000">
                                <a:off x="922714" y="1211337"/>
                                <a:ext cx="2265438" cy="380425"/>
                              </a:xfrm>
                              <a:prstGeom prst="rect">
                                <a:avLst/>
                              </a:prstGeom>
                              <a:noFill/>
                              <a:ln>
                                <a:noFill/>
                              </a:ln>
                            </wps:spPr>
                            <wps:txbx>
                              <w:txbxContent>
                                <w:p w14:paraId="5D8B3AFF" w14:textId="77777777" w:rsidR="00453C73" w:rsidRDefault="00453C73">
                                  <w:pPr>
                                    <w:spacing w:after="0" w:line="215" w:lineRule="auto"/>
                                    <w:jc w:val="right"/>
                                    <w:textDirection w:val="btLr"/>
                                  </w:pPr>
                                  <w:r>
                                    <w:rPr>
                                      <w:b/>
                                      <w:color w:val="366092"/>
                                      <w:sz w:val="28"/>
                                    </w:rPr>
                                    <w:t>Compétences</w:t>
                                  </w:r>
                                </w:p>
                              </w:txbxContent>
                            </wps:txbx>
                            <wps:bodyPr spcFirstLastPara="1" wrap="square" lIns="0" tIns="48000" rIns="62225" bIns="0" anchor="t" anchorCtr="0">
                              <a:noAutofit/>
                            </wps:bodyPr>
                          </wps:wsp>
                          <wps:wsp>
                            <wps:cNvPr id="55381516" name="Extract 55381516"/>
                            <wps:cNvSpPr/>
                            <wps:spPr>
                              <a:xfrm rot="5400000">
                                <a:off x="1452221" y="1693306"/>
                                <a:ext cx="267711" cy="227814"/>
                              </a:xfrm>
                              <a:prstGeom prst="flowChartExtract">
                                <a:avLst/>
                              </a:prstGeom>
                              <a:solidFill>
                                <a:srgbClr val="FFFFFF"/>
                              </a:solidFill>
                              <a:ln>
                                <a:noFill/>
                              </a:ln>
                            </wps:spPr>
                            <wps:txbx>
                              <w:txbxContent>
                                <w:p w14:paraId="170587C4"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865272417" name="Rounded Rectangle 1865272417"/>
                            <wps:cNvSpPr/>
                            <wps:spPr>
                              <a:xfrm>
                                <a:off x="3525383" y="253947"/>
                                <a:ext cx="1862973" cy="2780882"/>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1A8D5D55"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s:wsp>
                            <wps:cNvPr id="1133262514" name="Rectangle 1133262514"/>
                            <wps:cNvSpPr/>
                            <wps:spPr>
                              <a:xfrm rot="-5400000">
                                <a:off x="2571518" y="1207811"/>
                                <a:ext cx="2280323" cy="372594"/>
                              </a:xfrm>
                              <a:prstGeom prst="rect">
                                <a:avLst/>
                              </a:prstGeom>
                              <a:noFill/>
                              <a:ln>
                                <a:noFill/>
                              </a:ln>
                            </wps:spPr>
                            <wps:txbx>
                              <w:txbxContent>
                                <w:p w14:paraId="54FDD9F4" w14:textId="77777777" w:rsidR="00453C73" w:rsidRDefault="00453C73">
                                  <w:pPr>
                                    <w:spacing w:after="0" w:line="215" w:lineRule="auto"/>
                                    <w:jc w:val="right"/>
                                    <w:textDirection w:val="btLr"/>
                                  </w:pPr>
                                  <w:r>
                                    <w:rPr>
                                      <w:b/>
                                      <w:color w:val="366092"/>
                                      <w:sz w:val="28"/>
                                    </w:rPr>
                                    <w:t>Responsabilité et autonomie</w:t>
                                  </w:r>
                                </w:p>
                              </w:txbxContent>
                            </wps:txbx>
                            <wps:bodyPr spcFirstLastPara="1" wrap="square" lIns="0" tIns="48000" rIns="62225" bIns="0" anchor="t" anchorCtr="0">
                              <a:noAutofit/>
                            </wps:bodyPr>
                          </wps:wsp>
                          <wps:wsp>
                            <wps:cNvPr id="19003925" name="Rectangle 19003925"/>
                            <wps:cNvSpPr/>
                            <wps:spPr>
                              <a:xfrm>
                                <a:off x="3873022" y="253947"/>
                                <a:ext cx="1387915" cy="2780882"/>
                              </a:xfrm>
                              <a:prstGeom prst="rect">
                                <a:avLst/>
                              </a:prstGeom>
                              <a:noFill/>
                              <a:ln>
                                <a:noFill/>
                              </a:ln>
                            </wps:spPr>
                            <wps:txbx>
                              <w:txbxContent>
                                <w:p w14:paraId="5CA6AB1D" w14:textId="77777777" w:rsidR="00453C73" w:rsidRDefault="00453C73" w:rsidP="00122A00">
                                  <w:pPr>
                                    <w:spacing w:after="0" w:line="240" w:lineRule="auto"/>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5F2882A8" id="Group 12" o:spid="_x0000_s1048" style="width:425.2pt;height:489.6pt;mso-position-horizontal-relative:char;mso-position-vertical-relative:line" coordorigin="26459,21400" coordsize="54000,3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">
                <v:group id="Group 1053662077" o:spid="_x0000_s1049" style="position:absolute;left:26459;top:21400;width:54001;height:32799" coordorigin="26429,21400" coordsize="54031,3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">
                  <v:rect id="Rectangle 1763966463" o:spid="_x0000_s1050" style="position:absolute;left:26429;top:21400;width:54031;height:3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" filled="f" stroked="f">
                    <v:textbox inset="2.53958mm,2.53958mm,2.53958mm,2.53958mm">
                      <w:txbxContent>
                        <w:p w14:paraId="60981BE9" w14:textId="77777777" w:rsidR="00453C73" w:rsidRDefault="00453C73" w:rsidP="00122A00">
                          <w:pPr>
                            <w:spacing w:after="0" w:line="240" w:lineRule="auto"/>
                            <w:textDirection w:val="btLr"/>
                          </w:pPr>
                        </w:p>
                      </w:txbxContent>
                    </v:textbox>
                  </v:rect>
                  <v:group id="Group 2134465147" o:spid="_x0000_s1051" style="position:absolute;left:26459;top:21400;width:54001;height:32799" coordsize="54000,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">
                    <v:rect id="Rectangle 1702238037" o:spid="_x0000_s1052"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" filled="f" stroked="f">
                      <v:textbox inset="2.53958mm,2.53958mm,2.53958mm,2.53958mm">
                        <w:txbxContent>
                          <w:p w14:paraId="5ABFCFC9" w14:textId="77777777" w:rsidR="00453C73" w:rsidRDefault="00453C73" w:rsidP="00122A00">
                            <w:pPr>
                              <w:spacing w:after="0" w:line="240" w:lineRule="auto"/>
                              <w:textDirection w:val="btLr"/>
                            </w:pPr>
                          </w:p>
                        </w:txbxContent>
                      </v:textbox>
                    </v:rect>
                    <v:rect id="Rectangle 1636656861" o:spid="_x0000_s1053"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" filled="f" stroked="f">
                      <v:textbox inset="2.53958mm,2.53958mm,2.53958mm,2.53958mm">
                        <w:txbxContent>
                          <w:p w14:paraId="2C16F9C7" w14:textId="77777777" w:rsidR="00453C73" w:rsidRDefault="00453C73" w:rsidP="00122A00">
                            <w:pPr>
                              <w:spacing w:after="0" w:line="240" w:lineRule="auto"/>
                              <w:textDirection w:val="btLr"/>
                            </w:pPr>
                          </w:p>
                        </w:txbxContent>
                      </v:textbox>
                    </v:rect>
                    <v:roundrect id="Rounded Rectangle 1730634005" o:spid="_x0000_s1054" style="position:absolute;left:32;top:2455;width:16967;height:27661;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" filled="f" strokecolor="#366092" strokeweight="1pt">
                      <v:stroke startarrowwidth="narrow" startarrowlength="short" endarrowwidth="narrow" endarrowlength="short" joinstyle="miter"/>
                      <v:textbox inset="2.53958mm,2.53958mm,2.53958mm,2.53958mm">
                        <w:txbxContent>
                          <w:p w14:paraId="2A8E604D" w14:textId="77777777" w:rsidR="00453C73" w:rsidRDefault="00453C73" w:rsidP="00122A00">
                            <w:pPr>
                              <w:spacing w:after="0" w:line="240" w:lineRule="auto"/>
                              <w:textDirection w:val="btLr"/>
                            </w:pPr>
                          </w:p>
                        </w:txbxContent>
                      </v:textbox>
                    </v:roundrect>
                    <v:rect id="Rectangle 92715551" o:spid="_x0000_s1055" style="position:absolute;left:-9786;top:12274;width:22682;height:30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" filled="f" stroked="f">
                      <v:textbox inset="0,1.3333mm,1.72847mm,0">
                        <w:txbxContent>
                          <w:p w14:paraId="34F3BBCF" w14:textId="77777777" w:rsidR="00453C73" w:rsidRDefault="00453C73">
                            <w:pPr>
                              <w:spacing w:after="0" w:line="215" w:lineRule="auto"/>
                              <w:jc w:val="right"/>
                              <w:textDirection w:val="btLr"/>
                            </w:pPr>
                            <w:r>
                              <w:rPr>
                                <w:b/>
                                <w:color w:val="366092"/>
                                <w:sz w:val="28"/>
                              </w:rPr>
                              <w:t>Connaissances</w:t>
                            </w:r>
                          </w:p>
                        </w:txbxContent>
                      </v:textbox>
                    </v:rect>
                    <v:rect id="Rectangle 1195142238" o:spid="_x0000_s1056" style="position:absolute;left:3074;top:2455;width:11339;height:276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" filled="f" stroked="f">
                      <v:textbox inset="2.53958mm,2.53958mm,2.53958mm,2.53958mm">
                        <w:txbxContent>
                          <w:p w14:paraId="05B6309F" w14:textId="77777777" w:rsidR="00453C73" w:rsidRDefault="00453C73" w:rsidP="00122A00">
                            <w:pPr>
                              <w:spacing w:after="0" w:line="240" w:lineRule="auto"/>
                              <w:textDirection w:val="btLr"/>
                            </w:pPr>
                          </w:p>
                        </w:txbxContent>
                      </v:textbox>
                    </v:rect>
                    <v:roundrect id="Rounded Rectangle 958742587" o:spid="_x0000_s1057" style="position:absolute;left:18618;top:2455;width:15656;height:27627;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" filled="f" strokecolor="#366092" strokeweight="1pt">
                      <v:stroke startarrowwidth="narrow" startarrowlength="short" endarrowwidth="narrow" endarrowlength="short" joinstyle="miter"/>
                      <v:textbox inset="2.53958mm,2.53958mm,2.53958mm,2.53958mm">
                        <w:txbxContent>
                          <w:p w14:paraId="2F488333" w14:textId="77777777" w:rsidR="00453C73" w:rsidRDefault="00453C73" w:rsidP="00122A00">
                            <w:pPr>
                              <w:spacing w:after="0" w:line="240" w:lineRule="auto"/>
                              <w:textDirection w:val="btLr"/>
                            </w:pPr>
                          </w:p>
                        </w:txbxContent>
                      </v:textbox>
                    </v:roundrect>
                    <v:rect id="Rectangle 1118504457" o:spid="_x0000_s1058" style="position:absolute;left:9227;top:12113;width:22654;height:3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" filled="f" stroked="f">
                      <v:textbox inset="0,1.3333mm,1.72847mm,0">
                        <w:txbxContent>
                          <w:p w14:paraId="5D8B3AFF" w14:textId="77777777" w:rsidR="00453C73" w:rsidRDefault="00453C73">
                            <w:pPr>
                              <w:spacing w:after="0" w:line="215" w:lineRule="auto"/>
                              <w:jc w:val="right"/>
                              <w:textDirection w:val="btLr"/>
                            </w:pPr>
                            <w:r>
                              <w:rPr>
                                <w:b/>
                                <w:color w:val="366092"/>
                                <w:sz w:val="28"/>
                              </w:rPr>
                              <w:t>Compétences</w:t>
                            </w:r>
                          </w:p>
                        </w:txbxContent>
                      </v:textbox>
                    </v:rect>
                    <v:shape id="Extract 55381516" o:spid="_x0000_s1059" type="#_x0000_t127" style="position:absolute;left:14521;top:16933;width:2677;height:227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" stroked="f">
                      <v:textbox inset="2.53958mm,2.53958mm,2.53958mm,2.53958mm">
                        <w:txbxContent>
                          <w:p w14:paraId="170587C4" w14:textId="77777777" w:rsidR="00453C73" w:rsidRDefault="00453C73" w:rsidP="00122A00">
                            <w:pPr>
                              <w:spacing w:after="0" w:line="240" w:lineRule="auto"/>
                              <w:textDirection w:val="btLr"/>
                            </w:pPr>
                          </w:p>
                        </w:txbxContent>
                      </v:textbox>
                    </v:shape>
                    <v:roundrect id="Rounded Rectangle 1865272417" o:spid="_x0000_s1060" style="position:absolute;left:35253;top:2539;width:18630;height:27809;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" filled="f" strokecolor="#366092" strokeweight="1pt">
                      <v:stroke startarrowwidth="narrow" startarrowlength="short" endarrowwidth="narrow" endarrowlength="short" joinstyle="miter"/>
                      <v:textbox inset="2.53958mm,2.53958mm,2.53958mm,2.53958mm">
                        <w:txbxContent>
                          <w:p w14:paraId="1A8D5D55" w14:textId="77777777" w:rsidR="00453C73" w:rsidRDefault="00453C73" w:rsidP="00122A00">
                            <w:pPr>
                              <w:spacing w:after="0" w:line="240" w:lineRule="auto"/>
                              <w:textDirection w:val="btLr"/>
                            </w:pPr>
                          </w:p>
                        </w:txbxContent>
                      </v:textbox>
                    </v:roundrect>
                    <v:rect id="Rectangle 1133262514" o:spid="_x0000_s1061" style="position:absolute;left:25714;top:12078;width:22803;height:37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" filled="f" stroked="f">
                      <v:textbox inset="0,1.3333mm,1.72847mm,0">
                        <w:txbxContent>
                          <w:p w14:paraId="54FDD9F4" w14:textId="77777777" w:rsidR="00453C73" w:rsidRDefault="00453C73">
                            <w:pPr>
                              <w:spacing w:after="0" w:line="215" w:lineRule="auto"/>
                              <w:jc w:val="right"/>
                              <w:textDirection w:val="btLr"/>
                            </w:pPr>
                            <w:r>
                              <w:rPr>
                                <w:b/>
                                <w:color w:val="366092"/>
                                <w:sz w:val="28"/>
                              </w:rPr>
                              <w:t>Responsabilité et autonomie</w:t>
                            </w:r>
                          </w:p>
                        </w:txbxContent>
                      </v:textbox>
                    </v:rect>
                    <v:rect id="Rectangle 19003925" o:spid="_x0000_s1062" style="position:absolute;left:38730;top:2539;width:13879;height:2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" filled="f" stroked="f">
                      <v:textbox inset="2.53958mm,2.53958mm,2.53958mm,2.53958mm">
                        <w:txbxContent>
                          <w:p w14:paraId="5CA6AB1D" w14:textId="77777777" w:rsidR="00453C73" w:rsidRDefault="00453C73" w:rsidP="00122A00">
                            <w:pPr>
                              <w:spacing w:after="0" w:line="240" w:lineRule="auto"/>
                              <w:textDirection w:val="btLr"/>
                            </w:pPr>
                          </w:p>
                        </w:txbxContent>
                      </v:textbox>
                    </v:rect>
                  </v:group>
                </v:group>
                <w10:anchorlock/>
              </v:group>
            </w:pict>
          </mc:Fallback>
        </mc:AlternateContent>
      </w:r>
    </w:p>
    <w:p w14:paraId="5B9A9B69" w14:textId="77777777" w:rsidR="005B1B35" w:rsidRDefault="003359E4">
      <w:pPr>
        <w:spacing w:after="0" w:line="240" w:lineRule="auto"/>
        <w:rPr>
          <w:rFonts w:ascii="Avenir" w:eastAsia="Avenir" w:hAnsi="Avenir" w:cs="Avenir"/>
          <w:color w:val="366091"/>
          <w:sz w:val="28"/>
          <w:szCs w:val="28"/>
        </w:rPr>
      </w:pPr>
      <w:r>
        <w:rPr>
          <w:rFonts w:ascii="Avenir" w:eastAsia="Avenir" w:hAnsi="Avenir" w:cs="Avenir"/>
          <w:color w:val="366091"/>
          <w:sz w:val="28"/>
          <w:szCs w:val="28"/>
        </w:rPr>
        <w:t>Objectif de l'unité d'apprentissage</w:t>
      </w:r>
    </w:p>
    <w:p w14:paraId="5548F325" w14:textId="77777777" w:rsidR="00196EDD" w:rsidRDefault="00196EDD" w:rsidP="00CC0DB2">
      <w:pPr>
        <w:spacing w:after="0" w:line="240" w:lineRule="auto"/>
        <w:rPr>
          <w:rFonts w:ascii="Avenir" w:eastAsia="Avenir" w:hAnsi="Avenir" w:cs="Avenir"/>
        </w:rPr>
      </w:pPr>
    </w:p>
    <w:p w14:paraId="6AA4B0C6" w14:textId="77777777" w:rsidR="005B1B35" w:rsidRDefault="003359E4">
      <w:pPr>
        <w:spacing w:after="0" w:line="240" w:lineRule="auto"/>
        <w:rPr>
          <w:rFonts w:ascii="Avenir" w:eastAsia="Avenir" w:hAnsi="Avenir" w:cs="Avenir"/>
        </w:rPr>
      </w:pPr>
      <w:r w:rsidRPr="00196EDD">
        <w:rPr>
          <w:rFonts w:ascii="Avenir" w:eastAsia="Avenir" w:hAnsi="Avenir" w:cs="Avenir"/>
        </w:rPr>
        <w:t>Devenir des individus soucieux de l'environnement qui contribuent activement à la création d'un monde plus durable et plus respectueux de l'environnement.</w:t>
      </w:r>
    </w:p>
    <w:p w14:paraId="4B1E9011" w14:textId="77777777" w:rsidR="00CC0DB2" w:rsidRPr="00CC0DB2" w:rsidRDefault="00CC0DB2" w:rsidP="00CC0DB2">
      <w:pPr>
        <w:spacing w:after="0" w:line="240" w:lineRule="auto"/>
        <w:rPr>
          <w:rFonts w:ascii="Avenir" w:eastAsia="Avenir" w:hAnsi="Avenir" w:cs="Avenir"/>
          <w:color w:val="000000"/>
        </w:rPr>
      </w:pPr>
    </w:p>
    <w:p w14:paraId="6E89CAD8" w14:textId="77777777" w:rsidR="00122A00" w:rsidRDefault="00122A00">
      <w:pPr>
        <w:spacing w:after="0" w:line="240" w:lineRule="auto"/>
        <w:jc w:val="both"/>
        <w:rPr>
          <w:rFonts w:ascii="Avenir" w:eastAsia="Avenir" w:hAnsi="Avenir" w:cs="Avenir"/>
          <w:sz w:val="24"/>
          <w:szCs w:val="24"/>
        </w:rPr>
      </w:pPr>
    </w:p>
    <w:p w14:paraId="3737A52C" w14:textId="77777777" w:rsidR="00FB57FD" w:rsidRDefault="00FB57FD">
      <w:pPr>
        <w:spacing w:after="0" w:line="240" w:lineRule="auto"/>
        <w:jc w:val="both"/>
        <w:rPr>
          <w:rFonts w:ascii="Avenir" w:eastAsia="Avenir" w:hAnsi="Avenir" w:cs="Avenir"/>
          <w:sz w:val="24"/>
          <w:szCs w:val="24"/>
        </w:rPr>
      </w:pPr>
    </w:p>
    <w:p w14:paraId="6CC8679E"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Description de l'unité d'apprentissage</w:t>
      </w:r>
    </w:p>
    <w:p w14:paraId="5F3C020C" w14:textId="77777777" w:rsidR="005B1B35" w:rsidRDefault="003359E4">
      <w:pPr>
        <w:spacing w:after="160" w:line="240" w:lineRule="auto"/>
        <w:jc w:val="both"/>
        <w:rPr>
          <w:rFonts w:ascii="Avenir" w:eastAsia="Avenir" w:hAnsi="Avenir" w:cs="Avenir"/>
        </w:rPr>
      </w:pPr>
      <w:r w:rsidRPr="00122A00">
        <w:rPr>
          <w:rFonts w:ascii="Avenir" w:eastAsia="Avenir" w:hAnsi="Avenir" w:cs="Avenir"/>
        </w:rPr>
        <w:t>La sensibilisation à l'environnement fait référence à la compréhension et à la reconnaissance du monde naturel, y compris ses écosystèmes, ses ressources et l'impact des activités humaines sur l'environnement. Elle implique d'être conscient de l'interconnexion entre les êtres humains et l'environnement et de reconnaître l'importance de préserver et de protéger les écosystèmes de la Terre pour le bien-être des générations actuelles et futures.</w:t>
      </w:r>
    </w:p>
    <w:p w14:paraId="1C2764B2" w14:textId="77777777" w:rsidR="005B1B35" w:rsidRDefault="003359E4">
      <w:pPr>
        <w:spacing w:after="160" w:line="240" w:lineRule="auto"/>
        <w:jc w:val="both"/>
        <w:rPr>
          <w:rFonts w:ascii="Avenir" w:eastAsia="Avenir" w:hAnsi="Avenir" w:cs="Avenir"/>
        </w:rPr>
      </w:pPr>
      <w:r w:rsidRPr="00122A00">
        <w:rPr>
          <w:rFonts w:ascii="Avenir" w:eastAsia="Avenir" w:hAnsi="Avenir" w:cs="Avenir"/>
        </w:rPr>
        <w:t>Le mode de vie durable, quant à lui, fait référence à un mode de vie qui minimise l'impact négatif sur l'environnement et s'efforce de maintenir un équilibre entre les besoins humains et le monde naturel. Il s'agit d'adopter des pratiques et de faire des choix qui favorisent l'utilisation efficace des ressources, la réduction des déchets et de la pollution, et la préservation de la biodiversité. Le mode de vie durable englobe divers aspects de la vie, notamment la consommation d'énergie, la gestion des déchets, les transports, les choix alimentaires et les modes de consommation.</w:t>
      </w:r>
    </w:p>
    <w:p w14:paraId="2E4ECE71" w14:textId="77777777" w:rsidR="005B1B35" w:rsidRDefault="003359E4">
      <w:pPr>
        <w:spacing w:after="160" w:line="240" w:lineRule="auto"/>
        <w:jc w:val="both"/>
        <w:rPr>
          <w:rFonts w:ascii="Avenir" w:eastAsia="Avenir" w:hAnsi="Avenir" w:cs="Avenir"/>
        </w:rPr>
      </w:pPr>
      <w:r w:rsidRPr="00122A00">
        <w:rPr>
          <w:rFonts w:ascii="Avenir" w:eastAsia="Avenir" w:hAnsi="Avenir" w:cs="Avenir"/>
        </w:rPr>
        <w:t>Dans l'ensemble, la sensibilisation à l'environnement et le mode de vie durable sont des concepts étroitement liés qui soulignent la nécessité pour les individus et les communautés d'être informés, responsables et proactifs dans leurs actions de protection et de conservation de l'environnement, tout en assurant le bien-être et la durabilité de notre planète.</w:t>
      </w:r>
    </w:p>
    <w:p w14:paraId="20528D5C" w14:textId="77777777" w:rsidR="00BA78BC" w:rsidRDefault="00BA78BC">
      <w:pPr>
        <w:pBdr>
          <w:top w:val="nil"/>
          <w:left w:val="nil"/>
          <w:bottom w:val="nil"/>
          <w:right w:val="nil"/>
          <w:between w:val="nil"/>
        </w:pBdr>
        <w:spacing w:after="0" w:line="240" w:lineRule="auto"/>
        <w:jc w:val="both"/>
        <w:rPr>
          <w:rFonts w:ascii="Avenir" w:eastAsia="Avenir" w:hAnsi="Avenir" w:cs="Avenir"/>
          <w:color w:val="000000"/>
        </w:rPr>
      </w:pPr>
    </w:p>
    <w:p w14:paraId="1A05C0C4"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La durée</w:t>
      </w:r>
    </w:p>
    <w:tbl>
      <w:tblPr>
        <w:tblStyle w:val="a7"/>
        <w:tblW w:w="8105" w:type="dxa"/>
        <w:tblBorders>
          <w:top w:val="nil"/>
          <w:left w:val="nil"/>
          <w:bottom w:val="nil"/>
          <w:right w:val="nil"/>
          <w:insideH w:val="single" w:sz="4" w:space="0" w:color="93CDDC"/>
          <w:insideV w:val="single" w:sz="4" w:space="0" w:color="93CDDC"/>
        </w:tblBorders>
        <w:tblLayout w:type="fixed"/>
        <w:tblLook w:val="0400" w:firstRow="0" w:lastRow="0" w:firstColumn="0" w:lastColumn="0" w:noHBand="0" w:noVBand="1"/>
      </w:tblPr>
      <w:tblGrid>
        <w:gridCol w:w="1526"/>
        <w:gridCol w:w="1701"/>
        <w:gridCol w:w="1559"/>
        <w:gridCol w:w="1843"/>
        <w:gridCol w:w="1476"/>
      </w:tblGrid>
      <w:tr w:rsidR="00BA78BC" w14:paraId="596B821A" w14:textId="77777777">
        <w:trPr>
          <w:trHeight w:val="431"/>
        </w:trPr>
        <w:tc>
          <w:tcPr>
            <w:tcW w:w="1526" w:type="dxa"/>
            <w:shd w:val="clear" w:color="auto" w:fill="auto"/>
            <w:vAlign w:val="center"/>
          </w:tcPr>
          <w:p w14:paraId="69C0D779"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contact</w:t>
            </w:r>
          </w:p>
        </w:tc>
        <w:tc>
          <w:tcPr>
            <w:tcW w:w="1701" w:type="dxa"/>
            <w:shd w:val="clear" w:color="auto" w:fill="auto"/>
            <w:vAlign w:val="center"/>
          </w:tcPr>
          <w:p w14:paraId="2617269C"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travail pratique</w:t>
            </w:r>
          </w:p>
        </w:tc>
        <w:tc>
          <w:tcPr>
            <w:tcW w:w="1559" w:type="dxa"/>
            <w:shd w:val="clear" w:color="auto" w:fill="auto"/>
            <w:vAlign w:val="center"/>
          </w:tcPr>
          <w:p w14:paraId="6130E67E"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d'autoformation</w:t>
            </w:r>
          </w:p>
        </w:tc>
        <w:tc>
          <w:tcPr>
            <w:tcW w:w="1843" w:type="dxa"/>
            <w:shd w:val="clear" w:color="auto" w:fill="auto"/>
            <w:vAlign w:val="center"/>
          </w:tcPr>
          <w:p w14:paraId="2C0755FA"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d'évaluation</w:t>
            </w:r>
          </w:p>
        </w:tc>
        <w:tc>
          <w:tcPr>
            <w:tcW w:w="1476" w:type="dxa"/>
            <w:shd w:val="clear" w:color="auto" w:fill="auto"/>
            <w:vAlign w:val="center"/>
          </w:tcPr>
          <w:p w14:paraId="307A285F"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TOTAL</w:t>
            </w:r>
          </w:p>
        </w:tc>
      </w:tr>
      <w:tr w:rsidR="00BA78BC" w14:paraId="14EAE0F5" w14:textId="77777777">
        <w:trPr>
          <w:trHeight w:val="247"/>
        </w:trPr>
        <w:tc>
          <w:tcPr>
            <w:tcW w:w="1526" w:type="dxa"/>
            <w:vAlign w:val="center"/>
          </w:tcPr>
          <w:p w14:paraId="0C6B0520" w14:textId="77777777" w:rsidR="005B1B35" w:rsidRDefault="003359E4">
            <w:pPr>
              <w:jc w:val="center"/>
              <w:rPr>
                <w:rFonts w:ascii="Avenir" w:eastAsia="Avenir" w:hAnsi="Avenir" w:cs="Avenir"/>
                <w:b/>
                <w:color w:val="595959"/>
              </w:rPr>
            </w:pPr>
            <w:r>
              <w:rPr>
                <w:rFonts w:ascii="Avenir" w:eastAsia="Avenir" w:hAnsi="Avenir" w:cs="Avenir"/>
                <w:b/>
                <w:color w:val="595959"/>
              </w:rPr>
              <w:t>3</w:t>
            </w:r>
          </w:p>
        </w:tc>
        <w:tc>
          <w:tcPr>
            <w:tcW w:w="1701" w:type="dxa"/>
            <w:vAlign w:val="center"/>
          </w:tcPr>
          <w:p w14:paraId="00B062C3" w14:textId="77777777" w:rsidR="005B1B35" w:rsidRDefault="003359E4">
            <w:pPr>
              <w:jc w:val="center"/>
              <w:rPr>
                <w:rFonts w:ascii="Avenir" w:eastAsia="Avenir" w:hAnsi="Avenir" w:cs="Avenir"/>
                <w:b/>
                <w:color w:val="595959"/>
              </w:rPr>
            </w:pPr>
            <w:r>
              <w:rPr>
                <w:rFonts w:ascii="Avenir" w:eastAsia="Avenir" w:hAnsi="Avenir" w:cs="Avenir"/>
                <w:b/>
                <w:color w:val="595959"/>
              </w:rPr>
              <w:t>2</w:t>
            </w:r>
          </w:p>
        </w:tc>
        <w:tc>
          <w:tcPr>
            <w:tcW w:w="1559" w:type="dxa"/>
            <w:vAlign w:val="center"/>
          </w:tcPr>
          <w:p w14:paraId="09C986EB" w14:textId="77777777" w:rsidR="005B1B35" w:rsidRDefault="003359E4">
            <w:pPr>
              <w:jc w:val="center"/>
              <w:rPr>
                <w:rFonts w:ascii="Avenir" w:eastAsia="Avenir" w:hAnsi="Avenir" w:cs="Avenir"/>
                <w:b/>
                <w:color w:val="595959"/>
              </w:rPr>
            </w:pPr>
            <w:r>
              <w:rPr>
                <w:rFonts w:ascii="Avenir" w:eastAsia="Avenir" w:hAnsi="Avenir" w:cs="Avenir"/>
                <w:b/>
                <w:color w:val="595959"/>
              </w:rPr>
              <w:t>4</w:t>
            </w:r>
          </w:p>
        </w:tc>
        <w:tc>
          <w:tcPr>
            <w:tcW w:w="1843" w:type="dxa"/>
            <w:vAlign w:val="center"/>
          </w:tcPr>
          <w:p w14:paraId="1349A211" w14:textId="77777777" w:rsidR="005B1B35" w:rsidRDefault="003359E4">
            <w:pPr>
              <w:jc w:val="center"/>
              <w:rPr>
                <w:rFonts w:ascii="Avenir" w:eastAsia="Avenir" w:hAnsi="Avenir" w:cs="Avenir"/>
                <w:b/>
                <w:color w:val="595959"/>
              </w:rPr>
            </w:pPr>
            <w:r>
              <w:rPr>
                <w:rFonts w:ascii="Avenir" w:eastAsia="Avenir" w:hAnsi="Avenir" w:cs="Avenir"/>
                <w:b/>
                <w:color w:val="595959"/>
              </w:rPr>
              <w:t>1</w:t>
            </w:r>
          </w:p>
        </w:tc>
        <w:tc>
          <w:tcPr>
            <w:tcW w:w="1476" w:type="dxa"/>
            <w:vAlign w:val="center"/>
          </w:tcPr>
          <w:p w14:paraId="0ADB2A1A" w14:textId="77777777" w:rsidR="005B1B35" w:rsidRDefault="003359E4">
            <w:pPr>
              <w:jc w:val="center"/>
              <w:rPr>
                <w:rFonts w:ascii="Avenir" w:eastAsia="Avenir" w:hAnsi="Avenir" w:cs="Avenir"/>
                <w:b/>
                <w:color w:val="595959"/>
              </w:rPr>
            </w:pPr>
            <w:r>
              <w:rPr>
                <w:rFonts w:ascii="Avenir" w:eastAsia="Avenir" w:hAnsi="Avenir" w:cs="Avenir"/>
                <w:b/>
                <w:color w:val="595959"/>
              </w:rPr>
              <w:t>10</w:t>
            </w:r>
          </w:p>
        </w:tc>
      </w:tr>
    </w:tbl>
    <w:p w14:paraId="11C4C700" w14:textId="77777777" w:rsidR="00BA78BC" w:rsidRDefault="00BA78BC">
      <w:pPr>
        <w:spacing w:after="120" w:line="240" w:lineRule="auto"/>
        <w:jc w:val="both"/>
        <w:rPr>
          <w:rFonts w:ascii="Avenir" w:eastAsia="Avenir" w:hAnsi="Avenir" w:cs="Avenir"/>
          <w:color w:val="000000"/>
        </w:rPr>
      </w:pPr>
    </w:p>
    <w:p w14:paraId="4512F85E"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Bibliographie</w:t>
      </w:r>
    </w:p>
    <w:p w14:paraId="03CF1A89" w14:textId="77777777" w:rsidR="005B1B35" w:rsidRDefault="003359E4">
      <w:pPr>
        <w:spacing w:after="120" w:line="240" w:lineRule="auto"/>
        <w:jc w:val="both"/>
        <w:rPr>
          <w:rFonts w:ascii="Avenir" w:eastAsia="Avenir" w:hAnsi="Avenir" w:cs="Avenir"/>
        </w:rPr>
      </w:pPr>
      <w:r w:rsidRPr="00B04BA7">
        <w:rPr>
          <w:rFonts w:ascii="Avenir" w:eastAsia="Avenir" w:hAnsi="Avenir" w:cs="Avenir"/>
        </w:rPr>
        <w:t>Senge, P., Smith, B., Kruschwitz, N., Laur, J. et Schley, S. (2008). The Necessary Revolution : Comment les individus et les organisations travaillent ensemble pour créer un monde durable. Broadway Business.</w:t>
      </w:r>
    </w:p>
    <w:p w14:paraId="3B39B69D" w14:textId="77777777" w:rsidR="005B1B35" w:rsidRDefault="003359E4">
      <w:pPr>
        <w:spacing w:after="120" w:line="240" w:lineRule="auto"/>
        <w:jc w:val="both"/>
        <w:rPr>
          <w:rFonts w:ascii="Avenir" w:eastAsia="Avenir" w:hAnsi="Avenir" w:cs="Avenir"/>
        </w:rPr>
      </w:pPr>
      <w:r w:rsidRPr="00B04BA7">
        <w:rPr>
          <w:rFonts w:ascii="Avenir" w:eastAsia="Avenir" w:hAnsi="Avenir" w:cs="Avenir"/>
        </w:rPr>
        <w:t>Steffen, W., Richardson, K., Rockström, J., et al. (2015). Planetary Boundaries : Guiding Human Development on a Changing Planet. Science, 347(6223), 1259855.</w:t>
      </w:r>
    </w:p>
    <w:p w14:paraId="301F6B65" w14:textId="77777777" w:rsidR="005B1B35" w:rsidRDefault="003359E4">
      <w:pPr>
        <w:spacing w:after="120" w:line="240" w:lineRule="auto"/>
        <w:jc w:val="both"/>
        <w:rPr>
          <w:rFonts w:ascii="Avenir" w:eastAsia="Avenir" w:hAnsi="Avenir" w:cs="Avenir"/>
        </w:rPr>
      </w:pPr>
      <w:r w:rsidRPr="00B04BA7">
        <w:rPr>
          <w:rFonts w:ascii="Avenir" w:eastAsia="Avenir" w:hAnsi="Avenir" w:cs="Avenir"/>
        </w:rPr>
        <w:t>Commission mondiale sur l'environnement et le développement. (1987). Notre avenir à tous. Oxford University Press.</w:t>
      </w:r>
    </w:p>
    <w:p w14:paraId="4067CAAC" w14:textId="77777777" w:rsidR="00BA78BC" w:rsidRDefault="00BA78BC">
      <w:pPr>
        <w:spacing w:after="120" w:line="240" w:lineRule="auto"/>
        <w:jc w:val="both"/>
        <w:rPr>
          <w:rFonts w:ascii="Avenir" w:eastAsia="Avenir" w:hAnsi="Avenir" w:cs="Avenir"/>
          <w:color w:val="000000"/>
        </w:rPr>
      </w:pPr>
    </w:p>
    <w:p w14:paraId="68D6FF2D" w14:textId="77777777" w:rsidR="00BA78BC" w:rsidRDefault="00BA78BC">
      <w:pPr>
        <w:spacing w:after="120" w:line="240" w:lineRule="auto"/>
        <w:jc w:val="both"/>
        <w:rPr>
          <w:rFonts w:ascii="Avenir" w:eastAsia="Avenir" w:hAnsi="Avenir" w:cs="Avenir"/>
          <w:color w:val="000000"/>
        </w:rPr>
      </w:pPr>
    </w:p>
    <w:p w14:paraId="1B084142" w14:textId="77777777" w:rsidR="00BA78BC" w:rsidRDefault="00BA78BC">
      <w:pPr>
        <w:spacing w:after="120" w:line="240" w:lineRule="auto"/>
        <w:jc w:val="both"/>
        <w:rPr>
          <w:rFonts w:ascii="Avenir" w:eastAsia="Avenir" w:hAnsi="Avenir" w:cs="Avenir"/>
        </w:rPr>
      </w:pPr>
    </w:p>
    <w:p w14:paraId="26BC47A3" w14:textId="77777777" w:rsidR="00BA78BC" w:rsidRDefault="00BA78BC">
      <w:pPr>
        <w:spacing w:after="120" w:line="240" w:lineRule="auto"/>
        <w:jc w:val="both"/>
        <w:rPr>
          <w:rFonts w:ascii="Avenir" w:eastAsia="Avenir" w:hAnsi="Avenir" w:cs="Avenir"/>
        </w:rPr>
      </w:pPr>
    </w:p>
    <w:p w14:paraId="2014F6B5" w14:textId="77777777" w:rsidR="00BA78BC" w:rsidRDefault="00BA78BC">
      <w:pPr>
        <w:spacing w:after="120" w:line="240" w:lineRule="auto"/>
        <w:jc w:val="both"/>
        <w:rPr>
          <w:rFonts w:ascii="Avenir" w:eastAsia="Avenir" w:hAnsi="Avenir" w:cs="Avenir"/>
          <w:color w:val="000000"/>
        </w:rPr>
      </w:pPr>
    </w:p>
    <w:p w14:paraId="5F4943F6" w14:textId="77777777" w:rsidR="00493DBC" w:rsidRDefault="00493DBC">
      <w:r>
        <w:br w:type="page"/>
      </w:r>
    </w:p>
    <w:tbl>
      <w:tblPr>
        <w:tblStyle w:val="a8"/>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rsidRPr="00CC0DB2" w14:paraId="426D2BDD" w14:textId="77777777" w:rsidTr="00CC0DB2">
        <w:tc>
          <w:tcPr>
            <w:tcW w:w="8504" w:type="dxa"/>
            <w:shd w:val="clear" w:color="auto" w:fill="31849B"/>
            <w:vAlign w:val="center"/>
          </w:tcPr>
          <w:p w14:paraId="18C115C7" w14:textId="77777777" w:rsidR="005B1B35" w:rsidRDefault="003359E4">
            <w:pPr>
              <w:pStyle w:val="Titre2"/>
              <w:spacing w:before="60" w:after="60"/>
              <w:outlineLvl w:val="1"/>
              <w:rPr>
                <w:rFonts w:ascii="Verdana" w:eastAsia="Avenir" w:hAnsi="Verdana" w:cs="Aldhabi"/>
                <w:b/>
                <w:color w:val="FFFFFF"/>
                <w:sz w:val="40"/>
                <w:szCs w:val="40"/>
              </w:rPr>
            </w:pPr>
            <w:bookmarkStart w:id="7" w:name="_Toc141797317"/>
            <w:r w:rsidRPr="00CC0DB2">
              <w:rPr>
                <w:rFonts w:ascii="Verdana" w:eastAsia="Avenir" w:hAnsi="Verdana" w:cs="Aldhabi"/>
                <w:b/>
                <w:color w:val="FFFFFF"/>
                <w:sz w:val="40"/>
                <w:szCs w:val="40"/>
              </w:rPr>
              <w:lastRenderedPageBreak/>
              <w:t>Unité 3 : Défis environnementaux et leur impact sur les migrants</w:t>
            </w:r>
            <w:bookmarkEnd w:id="7"/>
          </w:p>
        </w:tc>
      </w:tr>
    </w:tbl>
    <w:p w14:paraId="71389C71" w14:textId="77777777" w:rsidR="00BA78BC" w:rsidRDefault="00BA78BC">
      <w:pPr>
        <w:spacing w:after="0" w:line="240" w:lineRule="auto"/>
        <w:jc w:val="both"/>
        <w:rPr>
          <w:rFonts w:ascii="Avenir" w:eastAsia="Avenir" w:hAnsi="Avenir" w:cs="Avenir"/>
          <w:sz w:val="24"/>
          <w:szCs w:val="24"/>
        </w:rPr>
      </w:pPr>
    </w:p>
    <w:p w14:paraId="23D68F1E" w14:textId="77777777" w:rsidR="00493DBC" w:rsidRDefault="00493DBC">
      <w:pPr>
        <w:spacing w:after="0" w:line="240" w:lineRule="auto"/>
        <w:jc w:val="both"/>
        <w:rPr>
          <w:rFonts w:ascii="Avenir" w:eastAsia="Avenir" w:hAnsi="Avenir" w:cs="Avenir"/>
          <w:sz w:val="24"/>
          <w:szCs w:val="24"/>
        </w:rPr>
      </w:pPr>
    </w:p>
    <w:tbl>
      <w:tblPr>
        <w:tblStyle w:val="a3"/>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CC0DB2" w:rsidRPr="00493DBC" w14:paraId="3BE64D7E" w14:textId="77777777" w:rsidTr="00453C73">
        <w:trPr>
          <w:trHeight w:val="466"/>
        </w:trPr>
        <w:tc>
          <w:tcPr>
            <w:tcW w:w="8504" w:type="dxa"/>
            <w:shd w:val="clear" w:color="auto" w:fill="95B3D7"/>
            <w:vAlign w:val="center"/>
          </w:tcPr>
          <w:p w14:paraId="793D334F" w14:textId="77777777" w:rsidR="005B1B35" w:rsidRDefault="003359E4">
            <w:pPr>
              <w:jc w:val="center"/>
              <w:rPr>
                <w:rFonts w:ascii="Avenir" w:eastAsia="Avenir" w:hAnsi="Avenir" w:cs="Avenir"/>
                <w:b/>
                <w:color w:val="FFFFFF"/>
                <w:sz w:val="24"/>
                <w:szCs w:val="24"/>
              </w:rPr>
            </w:pPr>
            <w:r w:rsidRPr="00493DBC">
              <w:rPr>
                <w:rFonts w:ascii="Avenir" w:eastAsia="Avenir" w:hAnsi="Avenir" w:cs="Avenir"/>
                <w:b/>
                <w:color w:val="FFFFFF"/>
                <w:sz w:val="24"/>
                <w:szCs w:val="24"/>
              </w:rPr>
              <w:t>RÉSULTATS DE L'APPRENTISSAGE</w:t>
            </w:r>
          </w:p>
        </w:tc>
      </w:tr>
    </w:tbl>
    <w:p w14:paraId="0D37B4EA" w14:textId="77777777" w:rsidR="005B1B35" w:rsidRDefault="003359E4">
      <w:pPr>
        <w:spacing w:after="0" w:line="240" w:lineRule="auto"/>
        <w:rPr>
          <w:rFonts w:ascii="Avenir" w:eastAsia="Avenir" w:hAnsi="Avenir" w:cs="Avenir"/>
          <w:color w:val="366091"/>
          <w:sz w:val="28"/>
          <w:szCs w:val="28"/>
        </w:rPr>
      </w:pPr>
      <w:r>
        <w:rPr>
          <w:noProof/>
        </w:rPr>
        <mc:AlternateContent>
          <mc:Choice Requires="wps">
            <w:drawing>
              <wp:anchor distT="0" distB="0" distL="114300" distR="114300" simplePos="0" relativeHeight="251696128" behindDoc="0" locked="0" layoutInCell="1" hidden="0" allowOverlap="1" wp14:anchorId="39B31C4C" wp14:editId="27515CA3">
                <wp:simplePos x="0" y="0"/>
                <wp:positionH relativeFrom="column">
                  <wp:posOffset>3815250</wp:posOffset>
                </wp:positionH>
                <wp:positionV relativeFrom="paragraph">
                  <wp:posOffset>638237</wp:posOffset>
                </wp:positionV>
                <wp:extent cx="1439545" cy="4070195"/>
                <wp:effectExtent l="0" t="0" r="0" b="0"/>
                <wp:wrapNone/>
                <wp:docPr id="1120881810" name="Rectangle 13"/>
                <wp:cNvGraphicFramePr/>
                <a:graphic xmlns:a="http://schemas.openxmlformats.org/drawingml/2006/main">
                  <a:graphicData uri="http://schemas.microsoft.com/office/word/2010/wordprocessingShape">
                    <wps:wsp>
                      <wps:cNvSpPr/>
                      <wps:spPr>
                        <a:xfrm>
                          <a:off x="0" y="0"/>
                          <a:ext cx="1439545" cy="4070195"/>
                        </a:xfrm>
                        <a:prstGeom prst="rect">
                          <a:avLst/>
                        </a:prstGeom>
                        <a:solidFill>
                          <a:schemeClr val="lt1"/>
                        </a:solidFill>
                        <a:ln>
                          <a:noFill/>
                        </a:ln>
                      </wps:spPr>
                      <wps:txbx>
                        <w:txbxContent>
                          <w:p w14:paraId="605FC4D6" w14:textId="77777777" w:rsidR="00453C73" w:rsidRDefault="00453C73">
                            <w:pPr>
                              <w:spacing w:line="275" w:lineRule="auto"/>
                              <w:textDirection w:val="btLr"/>
                              <w:rPr>
                                <w:rFonts w:ascii="Avenir" w:eastAsia="Avenir" w:hAnsi="Avenir" w:cs="Avenir"/>
                                <w:sz w:val="18"/>
                                <w:szCs w:val="18"/>
                              </w:rPr>
                            </w:pPr>
                            <w:r>
                              <w:rPr>
                                <w:rFonts w:ascii="Arial" w:eastAsia="Arial" w:hAnsi="Arial" w:cs="Arial"/>
                                <w:color w:val="000000"/>
                                <w:sz w:val="18"/>
                              </w:rPr>
                              <w:t>R/A1</w:t>
                            </w:r>
                            <w:r w:rsidRPr="00196EDD">
                              <w:rPr>
                                <w:rFonts w:ascii="Avenir" w:eastAsia="Avenir" w:hAnsi="Avenir" w:cs="Avenir"/>
                                <w:sz w:val="18"/>
                                <w:szCs w:val="18"/>
                              </w:rPr>
                              <w:t>. Reconnaître le rôle des cadres, des politiques et des organisations internationales dans la protection des droits et du bien-être des migrants déplacés pour des raisons environnementales.</w:t>
                            </w:r>
                          </w:p>
                          <w:p w14:paraId="550F24FA" w14:textId="77777777" w:rsidR="00453C73" w:rsidRDefault="00453C73">
                            <w:pPr>
                              <w:spacing w:line="275" w:lineRule="auto"/>
                              <w:textDirection w:val="btLr"/>
                              <w:rPr>
                                <w:sz w:val="24"/>
                                <w:szCs w:val="24"/>
                              </w:rPr>
                            </w:pPr>
                            <w:r>
                              <w:rPr>
                                <w:rFonts w:ascii="Arial" w:eastAsia="Arial" w:hAnsi="Arial" w:cs="Arial"/>
                                <w:color w:val="000000"/>
                                <w:sz w:val="18"/>
                              </w:rPr>
                              <w:t>R/A2</w:t>
                            </w:r>
                            <w:r w:rsidRPr="00196EDD">
                              <w:rPr>
                                <w:rFonts w:ascii="Avenir" w:eastAsia="Avenir" w:hAnsi="Avenir" w:cs="Avenir"/>
                                <w:sz w:val="18"/>
                                <w:szCs w:val="18"/>
                              </w:rPr>
                              <w:t>. Favoriser l'autoréflexion et la prise de conscience critique des actions et des choix personnels qui contribuent aux défis environnementaux et affectent les migrants.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9B31C4C" id="Rectangle 13" o:spid="_x0000_s1063" style="position:absolute;margin-left:300.4pt;margin-top:50.25pt;width:113.35pt;height:32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" fillcolor="white [3201]" stroked="f">
                <v:textbox inset="2.53958mm,1.2694mm,2.53958mm,1.2694mm">
                  <w:txbxContent>
                    <w:p w14:paraId="605FC4D6" w14:textId="77777777" w:rsidR="00453C73" w:rsidRDefault="00453C73">
                      <w:pPr>
                        <w:spacing w:line="275" w:lineRule="auto"/>
                        <w:textDirection w:val="btLr"/>
                        <w:rPr>
                          <w:rFonts w:ascii="Avenir" w:eastAsia="Avenir" w:hAnsi="Avenir" w:cs="Avenir"/>
                          <w:sz w:val="18"/>
                          <w:szCs w:val="18"/>
                        </w:rPr>
                      </w:pPr>
                      <w:r>
                        <w:rPr>
                          <w:rFonts w:ascii="Arial" w:eastAsia="Arial" w:hAnsi="Arial" w:cs="Arial"/>
                          <w:color w:val="000000"/>
                          <w:sz w:val="18"/>
                        </w:rPr>
                        <w:t>R/A1</w:t>
                      </w:r>
                      <w:r w:rsidRPr="00196EDD">
                        <w:rPr>
                          <w:rFonts w:ascii="Avenir" w:eastAsia="Avenir" w:hAnsi="Avenir" w:cs="Avenir"/>
                          <w:sz w:val="18"/>
                          <w:szCs w:val="18"/>
                        </w:rPr>
                        <w:t>. Reconnaître le rôle des cadres, des politiques et des organisations internationales dans la protection des droits et du bien-être des migrants déplacés pour des raisons environnementales.</w:t>
                      </w:r>
                    </w:p>
                    <w:p w14:paraId="550F24FA" w14:textId="77777777" w:rsidR="00453C73" w:rsidRDefault="00453C73">
                      <w:pPr>
                        <w:spacing w:line="275" w:lineRule="auto"/>
                        <w:textDirection w:val="btLr"/>
                        <w:rPr>
                          <w:sz w:val="24"/>
                          <w:szCs w:val="24"/>
                        </w:rPr>
                      </w:pPr>
                      <w:r>
                        <w:rPr>
                          <w:rFonts w:ascii="Arial" w:eastAsia="Arial" w:hAnsi="Arial" w:cs="Arial"/>
                          <w:color w:val="000000"/>
                          <w:sz w:val="18"/>
                        </w:rPr>
                        <w:t>R/A2</w:t>
                      </w:r>
                      <w:r w:rsidRPr="00196EDD">
                        <w:rPr>
                          <w:rFonts w:ascii="Avenir" w:eastAsia="Avenir" w:hAnsi="Avenir" w:cs="Avenir"/>
                          <w:sz w:val="18"/>
                          <w:szCs w:val="18"/>
                        </w:rPr>
                        <w:t>. Favoriser l'autoréflexion et la prise de conscience critique des actions et des choix personnels qui contribuent aux défis environnementaux et affectent les migrants.</w:t>
                      </w:r>
                    </w:p>
                  </w:txbxContent>
                </v:textbox>
              </v:rect>
            </w:pict>
          </mc:Fallback>
        </mc:AlternateContent>
      </w:r>
      <w:r>
        <w:rPr>
          <w:noProof/>
        </w:rPr>
        <mc:AlternateContent>
          <mc:Choice Requires="wps">
            <w:drawing>
              <wp:anchor distT="0" distB="0" distL="114300" distR="114300" simplePos="0" relativeHeight="251695104" behindDoc="0" locked="0" layoutInCell="1" hidden="0" allowOverlap="1" wp14:anchorId="775BA890" wp14:editId="125E83DE">
                <wp:simplePos x="0" y="0"/>
                <wp:positionH relativeFrom="column">
                  <wp:posOffset>2153719</wp:posOffset>
                </wp:positionH>
                <wp:positionV relativeFrom="paragraph">
                  <wp:posOffset>615936</wp:posOffset>
                </wp:positionV>
                <wp:extent cx="1212215" cy="4672360"/>
                <wp:effectExtent l="0" t="0" r="0" b="1270"/>
                <wp:wrapNone/>
                <wp:docPr id="1281299377" name="Rectangle 14"/>
                <wp:cNvGraphicFramePr/>
                <a:graphic xmlns:a="http://schemas.openxmlformats.org/drawingml/2006/main">
                  <a:graphicData uri="http://schemas.microsoft.com/office/word/2010/wordprocessingShape">
                    <wps:wsp>
                      <wps:cNvSpPr/>
                      <wps:spPr>
                        <a:xfrm>
                          <a:off x="0" y="0"/>
                          <a:ext cx="1212215" cy="4672360"/>
                        </a:xfrm>
                        <a:prstGeom prst="rect">
                          <a:avLst/>
                        </a:prstGeom>
                        <a:solidFill>
                          <a:schemeClr val="lt1"/>
                        </a:solidFill>
                        <a:ln>
                          <a:noFill/>
                        </a:ln>
                      </wps:spPr>
                      <wps:txbx>
                        <w:txbxContent>
                          <w:p w14:paraId="47B5EE34" w14:textId="77777777" w:rsidR="00453C73" w:rsidRDefault="00453C73">
                            <w:pPr>
                              <w:spacing w:line="240" w:lineRule="auto"/>
                              <w:textDirection w:val="btLr"/>
                              <w:rPr>
                                <w:rFonts w:ascii="Avenir" w:eastAsia="Avenir" w:hAnsi="Avenir" w:cs="Avenir"/>
                                <w:sz w:val="18"/>
                                <w:szCs w:val="18"/>
                              </w:rPr>
                            </w:pPr>
                            <w:r w:rsidRPr="00196EDD">
                              <w:rPr>
                                <w:rFonts w:ascii="Avenir" w:eastAsia="Avenir" w:hAnsi="Avenir" w:cs="Avenir"/>
                                <w:sz w:val="18"/>
                                <w:szCs w:val="18"/>
                              </w:rPr>
                              <w:t>S1. Renforcer les capacités de réflexion critique pour analyser la relation complexe entre les défis environnementaux et les migrations.</w:t>
                            </w:r>
                          </w:p>
                          <w:p w14:paraId="29801962" w14:textId="77777777" w:rsidR="00453C73" w:rsidRDefault="00453C73">
                            <w:pPr>
                              <w:spacing w:line="240" w:lineRule="auto"/>
                              <w:textDirection w:val="btLr"/>
                              <w:rPr>
                                <w:rFonts w:ascii="Avenir" w:eastAsia="Avenir" w:hAnsi="Avenir" w:cs="Avenir"/>
                                <w:sz w:val="18"/>
                                <w:szCs w:val="18"/>
                              </w:rPr>
                            </w:pPr>
                            <w:r w:rsidRPr="00196EDD">
                              <w:rPr>
                                <w:rFonts w:ascii="Avenir" w:eastAsia="Avenir" w:hAnsi="Avenir" w:cs="Avenir"/>
                                <w:sz w:val="18"/>
                                <w:szCs w:val="18"/>
                              </w:rPr>
                              <w:t>S2. Développer des compétences de recherche pour étudier des études de cas et des preuves empiriques de l'impact des défis environnementaux sur les migrants.</w:t>
                            </w:r>
                          </w:p>
                          <w:p w14:paraId="325A8BEF" w14:textId="77777777" w:rsidR="00453C73" w:rsidRDefault="00453C73">
                            <w:pPr>
                              <w:spacing w:line="240" w:lineRule="auto"/>
                              <w:textDirection w:val="btLr"/>
                              <w:rPr>
                                <w:sz w:val="24"/>
                                <w:szCs w:val="24"/>
                              </w:rPr>
                            </w:pPr>
                            <w:r w:rsidRPr="00196EDD">
                              <w:rPr>
                                <w:rFonts w:ascii="Avenir" w:eastAsia="Avenir" w:hAnsi="Avenir" w:cs="Avenir"/>
                                <w:sz w:val="18"/>
                                <w:szCs w:val="18"/>
                              </w:rPr>
                              <w:t>S3. Favoriser l'empathie et la sensibilité culturelle pour comprendre les expériences et les perspectives des migrants touchés par les défis environnementaux.</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75BA890" id="Rectangle 14" o:spid="_x0000_s1064" style="position:absolute;margin-left:169.6pt;margin-top:48.5pt;width:95.45pt;height:367.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" fillcolor="white [3201]" stroked="f">
                <v:textbox inset="2.53958mm,1.2694mm,2.53958mm,1.2694mm">
                  <w:txbxContent>
                    <w:p w14:paraId="47B5EE34" w14:textId="77777777" w:rsidR="00453C73" w:rsidRDefault="00453C73">
                      <w:pPr>
                        <w:spacing w:line="240" w:lineRule="auto"/>
                        <w:textDirection w:val="btLr"/>
                        <w:rPr>
                          <w:rFonts w:ascii="Avenir" w:eastAsia="Avenir" w:hAnsi="Avenir" w:cs="Avenir"/>
                          <w:sz w:val="18"/>
                          <w:szCs w:val="18"/>
                        </w:rPr>
                      </w:pPr>
                      <w:r w:rsidRPr="00196EDD">
                        <w:rPr>
                          <w:rFonts w:ascii="Avenir" w:eastAsia="Avenir" w:hAnsi="Avenir" w:cs="Avenir"/>
                          <w:sz w:val="18"/>
                          <w:szCs w:val="18"/>
                        </w:rPr>
                        <w:t>S1. Renforcer les capacités de réflexion critique pour analyser la relation complexe entre les défis environnementaux et les migrations.</w:t>
                      </w:r>
                    </w:p>
                    <w:p w14:paraId="29801962" w14:textId="77777777" w:rsidR="00453C73" w:rsidRDefault="00453C73">
                      <w:pPr>
                        <w:spacing w:line="240" w:lineRule="auto"/>
                        <w:textDirection w:val="btLr"/>
                        <w:rPr>
                          <w:rFonts w:ascii="Avenir" w:eastAsia="Avenir" w:hAnsi="Avenir" w:cs="Avenir"/>
                          <w:sz w:val="18"/>
                          <w:szCs w:val="18"/>
                        </w:rPr>
                      </w:pPr>
                      <w:r w:rsidRPr="00196EDD">
                        <w:rPr>
                          <w:rFonts w:ascii="Avenir" w:eastAsia="Avenir" w:hAnsi="Avenir" w:cs="Avenir"/>
                          <w:sz w:val="18"/>
                          <w:szCs w:val="18"/>
                        </w:rPr>
                        <w:t>S2. Développer des compétences de recherche pour étudier des études de cas et des preuves empiriques de l'impact des défis environnementaux sur les migrants.</w:t>
                      </w:r>
                    </w:p>
                    <w:p w14:paraId="325A8BEF" w14:textId="77777777" w:rsidR="00453C73" w:rsidRDefault="00453C73">
                      <w:pPr>
                        <w:spacing w:line="240" w:lineRule="auto"/>
                        <w:textDirection w:val="btLr"/>
                        <w:rPr>
                          <w:sz w:val="24"/>
                          <w:szCs w:val="24"/>
                        </w:rPr>
                      </w:pPr>
                      <w:r w:rsidRPr="00196EDD">
                        <w:rPr>
                          <w:rFonts w:ascii="Avenir" w:eastAsia="Avenir" w:hAnsi="Avenir" w:cs="Avenir"/>
                          <w:sz w:val="18"/>
                          <w:szCs w:val="18"/>
                        </w:rPr>
                        <w:t>S3. Favoriser l'empathie et la sensibilité culturelle pour comprendre les expériences et les perspectives des migrants touchés par les défis environnementaux.</w:t>
                      </w:r>
                    </w:p>
                  </w:txbxContent>
                </v:textbox>
              </v:rect>
            </w:pict>
          </mc:Fallback>
        </mc:AlternateContent>
      </w:r>
      <w:r>
        <w:rPr>
          <w:noProof/>
        </w:rPr>
        <mc:AlternateContent>
          <mc:Choice Requires="wps">
            <w:drawing>
              <wp:anchor distT="0" distB="0" distL="114300" distR="114300" simplePos="0" relativeHeight="251694080" behindDoc="0" locked="0" layoutInCell="1" hidden="0" allowOverlap="1" wp14:anchorId="4EF59053" wp14:editId="3DAE8E3A">
                <wp:simplePos x="0" y="0"/>
                <wp:positionH relativeFrom="column">
                  <wp:posOffset>280314</wp:posOffset>
                </wp:positionH>
                <wp:positionV relativeFrom="paragraph">
                  <wp:posOffset>627087</wp:posOffset>
                </wp:positionV>
                <wp:extent cx="1366520" cy="4505092"/>
                <wp:effectExtent l="0" t="0" r="5080" b="3810"/>
                <wp:wrapNone/>
                <wp:docPr id="216757110" name="Rectangle 15"/>
                <wp:cNvGraphicFramePr/>
                <a:graphic xmlns:a="http://schemas.openxmlformats.org/drawingml/2006/main">
                  <a:graphicData uri="http://schemas.microsoft.com/office/word/2010/wordprocessingShape">
                    <wps:wsp>
                      <wps:cNvSpPr/>
                      <wps:spPr>
                        <a:xfrm>
                          <a:off x="0" y="0"/>
                          <a:ext cx="1366520" cy="4505092"/>
                        </a:xfrm>
                        <a:prstGeom prst="rect">
                          <a:avLst/>
                        </a:prstGeom>
                        <a:solidFill>
                          <a:schemeClr val="lt1"/>
                        </a:solidFill>
                        <a:ln>
                          <a:noFill/>
                        </a:ln>
                      </wps:spPr>
                      <wps:txbx>
                        <w:txbxContent>
                          <w:p w14:paraId="4B53359A" w14:textId="77777777" w:rsidR="00453C73" w:rsidRDefault="00453C73">
                            <w:pPr>
                              <w:spacing w:after="0" w:line="240" w:lineRule="auto"/>
                              <w:rPr>
                                <w:rFonts w:ascii="Avenir" w:eastAsia="Avenir" w:hAnsi="Avenir" w:cs="Avenir"/>
                                <w:sz w:val="18"/>
                                <w:szCs w:val="18"/>
                              </w:rPr>
                            </w:pPr>
                            <w:r w:rsidRPr="00196EDD">
                              <w:rPr>
                                <w:rFonts w:ascii="Avenir" w:eastAsia="Avenir" w:hAnsi="Avenir" w:cs="Avenir"/>
                                <w:sz w:val="18"/>
                                <w:szCs w:val="18"/>
                              </w:rPr>
                              <w:t>K1. Comprendre le concept des défis environnementaux et leurs différentes formes, y compris les catastrophes naturelles, le changement climatique, la déforestation, la dégradation des sols et la pénurie d'eau.</w:t>
                            </w:r>
                          </w:p>
                          <w:p w14:paraId="523C39B9" w14:textId="77777777" w:rsidR="00453C73" w:rsidRPr="00196EDD" w:rsidRDefault="00453C73" w:rsidP="00196EDD">
                            <w:pPr>
                              <w:spacing w:after="0" w:line="240" w:lineRule="auto"/>
                              <w:rPr>
                                <w:rFonts w:ascii="Avenir" w:eastAsia="Avenir" w:hAnsi="Avenir" w:cs="Avenir"/>
                                <w:sz w:val="18"/>
                                <w:szCs w:val="18"/>
                              </w:rPr>
                            </w:pPr>
                          </w:p>
                          <w:p w14:paraId="6B7F53CF" w14:textId="77777777" w:rsidR="00453C73" w:rsidRDefault="00453C73">
                            <w:pPr>
                              <w:spacing w:after="0" w:line="240" w:lineRule="auto"/>
                              <w:rPr>
                                <w:rFonts w:ascii="Avenir" w:eastAsia="Avenir" w:hAnsi="Avenir" w:cs="Avenir"/>
                                <w:sz w:val="18"/>
                                <w:szCs w:val="18"/>
                              </w:rPr>
                            </w:pPr>
                            <w:r w:rsidRPr="00196EDD">
                              <w:rPr>
                                <w:rFonts w:ascii="Avenir" w:eastAsia="Avenir" w:hAnsi="Avenir" w:cs="Avenir"/>
                                <w:sz w:val="18"/>
                                <w:szCs w:val="18"/>
                              </w:rPr>
                              <w:t>K2. Acquérir des connaissances sur la manière dont les défis environnementaux peuvent entraîner des déplacements et des migrations, en particulier dans les communautés vulnérables.</w:t>
                            </w:r>
                          </w:p>
                          <w:p w14:paraId="0EBF11BB" w14:textId="77777777" w:rsidR="00453C73" w:rsidRPr="00196EDD" w:rsidRDefault="00453C73" w:rsidP="00196EDD">
                            <w:pPr>
                              <w:spacing w:after="0" w:line="240" w:lineRule="auto"/>
                              <w:rPr>
                                <w:rFonts w:ascii="Avenir" w:eastAsia="Avenir" w:hAnsi="Avenir" w:cs="Avenir"/>
                                <w:sz w:val="18"/>
                                <w:szCs w:val="18"/>
                              </w:rPr>
                            </w:pPr>
                          </w:p>
                          <w:p w14:paraId="5317EB34" w14:textId="77777777" w:rsidR="00453C73" w:rsidRDefault="00453C73">
                            <w:pPr>
                              <w:spacing w:after="0" w:line="240" w:lineRule="auto"/>
                              <w:rPr>
                                <w:rFonts w:ascii="Avenir" w:eastAsia="Avenir" w:hAnsi="Avenir" w:cs="Avenir"/>
                                <w:sz w:val="18"/>
                                <w:szCs w:val="18"/>
                              </w:rPr>
                            </w:pPr>
                            <w:r w:rsidRPr="00196EDD">
                              <w:rPr>
                                <w:rFonts w:ascii="Avenir" w:eastAsia="Avenir" w:hAnsi="Avenir" w:cs="Avenir"/>
                                <w:sz w:val="18"/>
                                <w:szCs w:val="18"/>
                              </w:rPr>
                              <w:t>K3. Comprendre l'interconnexion entre les défis environnementaux, les migrations et les facteurs sociaux, économiques et politiques.</w:t>
                            </w:r>
                          </w:p>
                          <w:p w14:paraId="57A7138A" w14:textId="77777777" w:rsidR="00453C73" w:rsidRPr="00C34236" w:rsidRDefault="00453C73" w:rsidP="00CC0DB2">
                            <w:pPr>
                              <w:spacing w:line="275" w:lineRule="auto"/>
                              <w:textDirection w:val="btLr"/>
                              <w:rPr>
                                <w:sz w:val="24"/>
                                <w:szCs w:val="24"/>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EF59053" id="Rectangle 15" o:spid="_x0000_s1065" style="position:absolute;margin-left:22.05pt;margin-top:49.4pt;width:107.6pt;height:354.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" fillcolor="white [3201]" stroked="f">
                <v:textbox inset="2.53958mm,1.2694mm,2.53958mm,1.2694mm">
                  <w:txbxContent>
                    <w:p w14:paraId="4B53359A" w14:textId="77777777" w:rsidR="00453C73" w:rsidRDefault="00453C73">
                      <w:pPr>
                        <w:spacing w:after="0" w:line="240" w:lineRule="auto"/>
                        <w:rPr>
                          <w:rFonts w:ascii="Avenir" w:eastAsia="Avenir" w:hAnsi="Avenir" w:cs="Avenir"/>
                          <w:sz w:val="18"/>
                          <w:szCs w:val="18"/>
                        </w:rPr>
                      </w:pPr>
                      <w:r w:rsidRPr="00196EDD">
                        <w:rPr>
                          <w:rFonts w:ascii="Avenir" w:eastAsia="Avenir" w:hAnsi="Avenir" w:cs="Avenir"/>
                          <w:sz w:val="18"/>
                          <w:szCs w:val="18"/>
                        </w:rPr>
                        <w:t>K1. Comprendre le concept des défis environnementaux et leurs différentes formes, y compris les catastrophes naturelles, le changement climatique, la déforestation, la dégradation des sols et la pénurie d'eau.</w:t>
                      </w:r>
                    </w:p>
                    <w:p w14:paraId="523C39B9" w14:textId="77777777" w:rsidR="00453C73" w:rsidRPr="00196EDD" w:rsidRDefault="00453C73" w:rsidP="00196EDD">
                      <w:pPr>
                        <w:spacing w:after="0" w:line="240" w:lineRule="auto"/>
                        <w:rPr>
                          <w:rFonts w:ascii="Avenir" w:eastAsia="Avenir" w:hAnsi="Avenir" w:cs="Avenir"/>
                          <w:sz w:val="18"/>
                          <w:szCs w:val="18"/>
                        </w:rPr>
                      </w:pPr>
                    </w:p>
                    <w:p w14:paraId="6B7F53CF" w14:textId="77777777" w:rsidR="00453C73" w:rsidRDefault="00453C73">
                      <w:pPr>
                        <w:spacing w:after="0" w:line="240" w:lineRule="auto"/>
                        <w:rPr>
                          <w:rFonts w:ascii="Avenir" w:eastAsia="Avenir" w:hAnsi="Avenir" w:cs="Avenir"/>
                          <w:sz w:val="18"/>
                          <w:szCs w:val="18"/>
                        </w:rPr>
                      </w:pPr>
                      <w:r w:rsidRPr="00196EDD">
                        <w:rPr>
                          <w:rFonts w:ascii="Avenir" w:eastAsia="Avenir" w:hAnsi="Avenir" w:cs="Avenir"/>
                          <w:sz w:val="18"/>
                          <w:szCs w:val="18"/>
                        </w:rPr>
                        <w:t>K2. Acquérir des connaissances sur la manière dont les défis environnementaux peuvent entraîner des déplacements et des migrations, en particulier dans les communautés vulnérables.</w:t>
                      </w:r>
                    </w:p>
                    <w:p w14:paraId="0EBF11BB" w14:textId="77777777" w:rsidR="00453C73" w:rsidRPr="00196EDD" w:rsidRDefault="00453C73" w:rsidP="00196EDD">
                      <w:pPr>
                        <w:spacing w:after="0" w:line="240" w:lineRule="auto"/>
                        <w:rPr>
                          <w:rFonts w:ascii="Avenir" w:eastAsia="Avenir" w:hAnsi="Avenir" w:cs="Avenir"/>
                          <w:sz w:val="18"/>
                          <w:szCs w:val="18"/>
                        </w:rPr>
                      </w:pPr>
                    </w:p>
                    <w:p w14:paraId="5317EB34" w14:textId="77777777" w:rsidR="00453C73" w:rsidRDefault="00453C73">
                      <w:pPr>
                        <w:spacing w:after="0" w:line="240" w:lineRule="auto"/>
                        <w:rPr>
                          <w:rFonts w:ascii="Avenir" w:eastAsia="Avenir" w:hAnsi="Avenir" w:cs="Avenir"/>
                          <w:sz w:val="18"/>
                          <w:szCs w:val="18"/>
                        </w:rPr>
                      </w:pPr>
                      <w:r w:rsidRPr="00196EDD">
                        <w:rPr>
                          <w:rFonts w:ascii="Avenir" w:eastAsia="Avenir" w:hAnsi="Avenir" w:cs="Avenir"/>
                          <w:sz w:val="18"/>
                          <w:szCs w:val="18"/>
                        </w:rPr>
                        <w:t>K3. Comprendre l'interconnexion entre les défis environnementaux, les migrations et les facteurs sociaux, économiques et politiques.</w:t>
                      </w:r>
                    </w:p>
                    <w:p w14:paraId="57A7138A" w14:textId="77777777" w:rsidR="00453C73" w:rsidRPr="00C34236" w:rsidRDefault="00453C73" w:rsidP="00CC0DB2">
                      <w:pPr>
                        <w:spacing w:line="275" w:lineRule="auto"/>
                        <w:textDirection w:val="btLr"/>
                        <w:rPr>
                          <w:sz w:val="24"/>
                          <w:szCs w:val="24"/>
                        </w:rPr>
                      </w:pPr>
                    </w:p>
                  </w:txbxContent>
                </v:textbox>
              </v:rect>
            </w:pict>
          </mc:Fallback>
        </mc:AlternateContent>
      </w:r>
      <w:r w:rsidR="00CC0DB2">
        <w:rPr>
          <w:rFonts w:ascii="Avenir" w:eastAsia="Avenir" w:hAnsi="Avenir" w:cs="Avenir"/>
          <w:noProof/>
          <w:color w:val="000000"/>
        </w:rPr>
        <mc:AlternateContent>
          <mc:Choice Requires="wpg">
            <w:drawing>
              <wp:inline distT="0" distB="0" distL="0" distR="0" wp14:anchorId="6C932B3F" wp14:editId="64EF0A78">
                <wp:extent cx="5400040" cy="5767141"/>
                <wp:effectExtent l="0" t="0" r="0" b="0"/>
                <wp:docPr id="1805607531" name="Group 16"/>
                <wp:cNvGraphicFramePr/>
                <a:graphic xmlns:a="http://schemas.openxmlformats.org/drawingml/2006/main">
                  <a:graphicData uri="http://schemas.microsoft.com/office/word/2010/wordprocessingGroup">
                    <wpg:wgp>
                      <wpg:cNvGrpSpPr/>
                      <wpg:grpSpPr>
                        <a:xfrm>
                          <a:off x="0" y="0"/>
                          <a:ext cx="5400040" cy="5767141"/>
                          <a:chOff x="2645975" y="2140000"/>
                          <a:chExt cx="5400050" cy="3280000"/>
                        </a:xfrm>
                      </wpg:grpSpPr>
                      <wpg:grpSp>
                        <wpg:cNvPr id="71474936" name="Group 71474936"/>
                        <wpg:cNvGrpSpPr/>
                        <wpg:grpSpPr>
                          <a:xfrm>
                            <a:off x="2645980" y="2140023"/>
                            <a:ext cx="5400040" cy="3279954"/>
                            <a:chOff x="2642925" y="2140000"/>
                            <a:chExt cx="5403100" cy="3280000"/>
                          </a:xfrm>
                        </wpg:grpSpPr>
                        <wps:wsp>
                          <wps:cNvPr id="151788838" name="Rectangle 151788838"/>
                          <wps:cNvSpPr/>
                          <wps:spPr>
                            <a:xfrm>
                              <a:off x="2642925" y="2140000"/>
                              <a:ext cx="5403100" cy="3280000"/>
                            </a:xfrm>
                            <a:prstGeom prst="rect">
                              <a:avLst/>
                            </a:prstGeom>
                            <a:noFill/>
                            <a:ln>
                              <a:noFill/>
                            </a:ln>
                          </wps:spPr>
                          <wps:txbx>
                            <w:txbxContent>
                              <w:p w14:paraId="4945D0A1"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g:grpSp>
                          <wpg:cNvPr id="2146176328" name="Group 2146176328"/>
                          <wpg:cNvGrpSpPr/>
                          <wpg:grpSpPr>
                            <a:xfrm>
                              <a:off x="2645980" y="2140023"/>
                              <a:ext cx="5400040" cy="3279954"/>
                              <a:chOff x="0" y="0"/>
                              <a:chExt cx="5400025" cy="3272000"/>
                            </a:xfrm>
                          </wpg:grpSpPr>
                          <wps:wsp>
                            <wps:cNvPr id="1891816352" name="Rectangle 1891816352"/>
                            <wps:cNvSpPr/>
                            <wps:spPr>
                              <a:xfrm>
                                <a:off x="0" y="0"/>
                                <a:ext cx="5400025" cy="3272000"/>
                              </a:xfrm>
                              <a:prstGeom prst="rect">
                                <a:avLst/>
                              </a:prstGeom>
                              <a:noFill/>
                              <a:ln>
                                <a:noFill/>
                              </a:ln>
                            </wps:spPr>
                            <wps:txbx>
                              <w:txbxContent>
                                <w:p w14:paraId="35A01A3A"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1461899805" name="Rectangle 1461899805"/>
                            <wps:cNvSpPr/>
                            <wps:spPr>
                              <a:xfrm>
                                <a:off x="0" y="0"/>
                                <a:ext cx="5400025" cy="3272000"/>
                              </a:xfrm>
                              <a:prstGeom prst="rect">
                                <a:avLst/>
                              </a:prstGeom>
                              <a:noFill/>
                              <a:ln>
                                <a:noFill/>
                              </a:ln>
                            </wps:spPr>
                            <wps:txbx>
                              <w:txbxContent>
                                <w:p w14:paraId="546BB619"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1934515807" name="Rounded Rectangle 1934515807"/>
                            <wps:cNvSpPr/>
                            <wps:spPr>
                              <a:xfrm>
                                <a:off x="3299" y="245537"/>
                                <a:ext cx="1696679" cy="2766138"/>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7ECE4C5E"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424650355" name="Rectangle 424650355"/>
                            <wps:cNvSpPr/>
                            <wps:spPr>
                              <a:xfrm rot="-5400000">
                                <a:off x="-978614" y="1227477"/>
                                <a:ext cx="2268233" cy="304405"/>
                              </a:xfrm>
                              <a:prstGeom prst="rect">
                                <a:avLst/>
                              </a:prstGeom>
                              <a:noFill/>
                              <a:ln>
                                <a:noFill/>
                              </a:ln>
                            </wps:spPr>
                            <wps:txbx>
                              <w:txbxContent>
                                <w:p w14:paraId="0C08AFE9" w14:textId="77777777" w:rsidR="00453C73" w:rsidRDefault="00453C73">
                                  <w:pPr>
                                    <w:spacing w:after="0" w:line="215" w:lineRule="auto"/>
                                    <w:jc w:val="right"/>
                                    <w:textDirection w:val="btLr"/>
                                  </w:pPr>
                                  <w:r>
                                    <w:rPr>
                                      <w:b/>
                                      <w:color w:val="366092"/>
                                      <w:sz w:val="28"/>
                                    </w:rPr>
                                    <w:t>Connaissances</w:t>
                                  </w:r>
                                </w:p>
                              </w:txbxContent>
                            </wps:txbx>
                            <wps:bodyPr spcFirstLastPara="1" wrap="square" lIns="0" tIns="48000" rIns="62225" bIns="0" anchor="t" anchorCtr="0">
                              <a:noAutofit/>
                            </wps:bodyPr>
                          </wps:wsp>
                          <wps:wsp>
                            <wps:cNvPr id="332890342" name="Rectangle 332890342"/>
                            <wps:cNvSpPr/>
                            <wps:spPr>
                              <a:xfrm>
                                <a:off x="307468" y="245563"/>
                                <a:ext cx="1133909" cy="2766138"/>
                              </a:xfrm>
                              <a:prstGeom prst="rect">
                                <a:avLst/>
                              </a:prstGeom>
                              <a:noFill/>
                              <a:ln>
                                <a:noFill/>
                              </a:ln>
                            </wps:spPr>
                            <wps:txbx>
                              <w:txbxContent>
                                <w:p w14:paraId="7A4C1EA1"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99817082" name="Rounded Rectangle 99817082"/>
                            <wps:cNvSpPr/>
                            <wps:spPr>
                              <a:xfrm>
                                <a:off x="1861847" y="245537"/>
                                <a:ext cx="1565612" cy="2762729"/>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11E941AC"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149246060" name="Rectangle 149246060"/>
                            <wps:cNvSpPr/>
                            <wps:spPr>
                              <a:xfrm rot="-5400000">
                                <a:off x="922714" y="1211337"/>
                                <a:ext cx="2265438" cy="380425"/>
                              </a:xfrm>
                              <a:prstGeom prst="rect">
                                <a:avLst/>
                              </a:prstGeom>
                              <a:noFill/>
                              <a:ln>
                                <a:noFill/>
                              </a:ln>
                            </wps:spPr>
                            <wps:txbx>
                              <w:txbxContent>
                                <w:p w14:paraId="7398BDA5" w14:textId="77777777" w:rsidR="00453C73" w:rsidRDefault="00453C73">
                                  <w:pPr>
                                    <w:spacing w:after="0" w:line="215" w:lineRule="auto"/>
                                    <w:jc w:val="right"/>
                                    <w:textDirection w:val="btLr"/>
                                  </w:pPr>
                                  <w:r>
                                    <w:rPr>
                                      <w:b/>
                                      <w:color w:val="366092"/>
                                      <w:sz w:val="28"/>
                                    </w:rPr>
                                    <w:t>Compétences</w:t>
                                  </w:r>
                                </w:p>
                              </w:txbxContent>
                            </wps:txbx>
                            <wps:bodyPr spcFirstLastPara="1" wrap="square" lIns="0" tIns="48000" rIns="62225" bIns="0" anchor="t" anchorCtr="0">
                              <a:noAutofit/>
                            </wps:bodyPr>
                          </wps:wsp>
                          <wps:wsp>
                            <wps:cNvPr id="1609404986" name="Extract 1609404986"/>
                            <wps:cNvSpPr/>
                            <wps:spPr>
                              <a:xfrm rot="5400000">
                                <a:off x="1452221" y="1693306"/>
                                <a:ext cx="267711" cy="227814"/>
                              </a:xfrm>
                              <a:prstGeom prst="flowChartExtract">
                                <a:avLst/>
                              </a:prstGeom>
                              <a:solidFill>
                                <a:srgbClr val="FFFFFF"/>
                              </a:solidFill>
                              <a:ln>
                                <a:noFill/>
                              </a:ln>
                            </wps:spPr>
                            <wps:txbx>
                              <w:txbxContent>
                                <w:p w14:paraId="1C062689"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1341210484" name="Rounded Rectangle 1341210484"/>
                            <wps:cNvSpPr/>
                            <wps:spPr>
                              <a:xfrm>
                                <a:off x="3525383" y="253947"/>
                                <a:ext cx="1862973" cy="2780882"/>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4DDFF89D"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s:wsp>
                            <wps:cNvPr id="1325649491" name="Rectangle 1325649491"/>
                            <wps:cNvSpPr/>
                            <wps:spPr>
                              <a:xfrm rot="-5400000">
                                <a:off x="2571518" y="1207811"/>
                                <a:ext cx="2280323" cy="372594"/>
                              </a:xfrm>
                              <a:prstGeom prst="rect">
                                <a:avLst/>
                              </a:prstGeom>
                              <a:noFill/>
                              <a:ln>
                                <a:noFill/>
                              </a:ln>
                            </wps:spPr>
                            <wps:txbx>
                              <w:txbxContent>
                                <w:p w14:paraId="648E5B6F" w14:textId="77777777" w:rsidR="00453C73" w:rsidRDefault="00453C73">
                                  <w:pPr>
                                    <w:spacing w:after="0" w:line="215" w:lineRule="auto"/>
                                    <w:jc w:val="right"/>
                                    <w:textDirection w:val="btLr"/>
                                  </w:pPr>
                                  <w:r>
                                    <w:rPr>
                                      <w:b/>
                                      <w:color w:val="366092"/>
                                      <w:sz w:val="28"/>
                                    </w:rPr>
                                    <w:t>Responsabilité et autonomie</w:t>
                                  </w:r>
                                </w:p>
                              </w:txbxContent>
                            </wps:txbx>
                            <wps:bodyPr spcFirstLastPara="1" wrap="square" lIns="0" tIns="48000" rIns="62225" bIns="0" anchor="t" anchorCtr="0">
                              <a:noAutofit/>
                            </wps:bodyPr>
                          </wps:wsp>
                          <wps:wsp>
                            <wps:cNvPr id="708447937" name="Rectangle 708447937"/>
                            <wps:cNvSpPr/>
                            <wps:spPr>
                              <a:xfrm>
                                <a:off x="3873022" y="253947"/>
                                <a:ext cx="1387915" cy="2780882"/>
                              </a:xfrm>
                              <a:prstGeom prst="rect">
                                <a:avLst/>
                              </a:prstGeom>
                              <a:noFill/>
                              <a:ln>
                                <a:noFill/>
                              </a:ln>
                            </wps:spPr>
                            <wps:txbx>
                              <w:txbxContent>
                                <w:p w14:paraId="48EEA75E" w14:textId="77777777" w:rsidR="00453C73" w:rsidRDefault="00453C73" w:rsidP="00CC0DB2">
                                  <w:pPr>
                                    <w:spacing w:after="0" w:line="240" w:lineRule="auto"/>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6C932B3F" id="Group 16" o:spid="_x0000_s1066" style="width:425.2pt;height:454.1pt;mso-position-horizontal-relative:char;mso-position-vertical-relative:line" coordorigin="26459,21400" coordsize="54000,3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">
                <v:group id="Group 71474936" o:spid="_x0000_s1067" style="position:absolute;left:26459;top:21400;width:54001;height:32799" coordorigin="26429,21400" coordsize="54031,3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">
                  <v:rect id="Rectangle 151788838" o:spid="_x0000_s1068" style="position:absolute;left:26429;top:21400;width:54031;height:3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" filled="f" stroked="f">
                    <v:textbox inset="2.53958mm,2.53958mm,2.53958mm,2.53958mm">
                      <w:txbxContent>
                        <w:p w14:paraId="4945D0A1" w14:textId="77777777" w:rsidR="00453C73" w:rsidRDefault="00453C73" w:rsidP="00CC0DB2">
                          <w:pPr>
                            <w:spacing w:after="0" w:line="240" w:lineRule="auto"/>
                            <w:textDirection w:val="btLr"/>
                          </w:pPr>
                        </w:p>
                      </w:txbxContent>
                    </v:textbox>
                  </v:rect>
                  <v:group id="Group 2146176328" o:spid="_x0000_s1069" style="position:absolute;left:26459;top:21400;width:54001;height:32799" coordsize="54000,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">
                    <v:rect id="Rectangle 1891816352" o:spid="_x0000_s1070"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" filled="f" stroked="f">
                      <v:textbox inset="2.53958mm,2.53958mm,2.53958mm,2.53958mm">
                        <w:txbxContent>
                          <w:p w14:paraId="35A01A3A" w14:textId="77777777" w:rsidR="00453C73" w:rsidRDefault="00453C73" w:rsidP="00CC0DB2">
                            <w:pPr>
                              <w:spacing w:after="0" w:line="240" w:lineRule="auto"/>
                              <w:textDirection w:val="btLr"/>
                            </w:pPr>
                          </w:p>
                        </w:txbxContent>
                      </v:textbox>
                    </v:rect>
                    <v:rect id="Rectangle 1461899805" o:spid="_x0000_s1071"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" filled="f" stroked="f">
                      <v:textbox inset="2.53958mm,2.53958mm,2.53958mm,2.53958mm">
                        <w:txbxContent>
                          <w:p w14:paraId="546BB619" w14:textId="77777777" w:rsidR="00453C73" w:rsidRDefault="00453C73" w:rsidP="00CC0DB2">
                            <w:pPr>
                              <w:spacing w:after="0" w:line="240" w:lineRule="auto"/>
                              <w:textDirection w:val="btLr"/>
                            </w:pPr>
                          </w:p>
                        </w:txbxContent>
                      </v:textbox>
                    </v:rect>
                    <v:roundrect id="Rounded Rectangle 1934515807" o:spid="_x0000_s1072" style="position:absolute;left:32;top:2455;width:16967;height:27661;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" filled="f" strokecolor="#366092" strokeweight="1pt">
                      <v:stroke startarrowwidth="narrow" startarrowlength="short" endarrowwidth="narrow" endarrowlength="short" joinstyle="miter"/>
                      <v:textbox inset="2.53958mm,2.53958mm,2.53958mm,2.53958mm">
                        <w:txbxContent>
                          <w:p w14:paraId="7ECE4C5E" w14:textId="77777777" w:rsidR="00453C73" w:rsidRDefault="00453C73" w:rsidP="00CC0DB2">
                            <w:pPr>
                              <w:spacing w:after="0" w:line="240" w:lineRule="auto"/>
                              <w:textDirection w:val="btLr"/>
                            </w:pPr>
                          </w:p>
                        </w:txbxContent>
                      </v:textbox>
                    </v:roundrect>
                    <v:rect id="Rectangle 424650355" o:spid="_x0000_s1073" style="position:absolute;left:-9786;top:12274;width:22682;height:30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" filled="f" stroked="f">
                      <v:textbox inset="0,1.3333mm,1.72847mm,0">
                        <w:txbxContent>
                          <w:p w14:paraId="0C08AFE9" w14:textId="77777777" w:rsidR="00453C73" w:rsidRDefault="00453C73">
                            <w:pPr>
                              <w:spacing w:after="0" w:line="215" w:lineRule="auto"/>
                              <w:jc w:val="right"/>
                              <w:textDirection w:val="btLr"/>
                            </w:pPr>
                            <w:r>
                              <w:rPr>
                                <w:b/>
                                <w:color w:val="366092"/>
                                <w:sz w:val="28"/>
                              </w:rPr>
                              <w:t>Connaissances</w:t>
                            </w:r>
                          </w:p>
                        </w:txbxContent>
                      </v:textbox>
                    </v:rect>
                    <v:rect id="Rectangle 332890342" o:spid="_x0000_s1074" style="position:absolute;left:3074;top:2455;width:11339;height:276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" filled="f" stroked="f">
                      <v:textbox inset="2.53958mm,2.53958mm,2.53958mm,2.53958mm">
                        <w:txbxContent>
                          <w:p w14:paraId="7A4C1EA1" w14:textId="77777777" w:rsidR="00453C73" w:rsidRDefault="00453C73" w:rsidP="00CC0DB2">
                            <w:pPr>
                              <w:spacing w:after="0" w:line="240" w:lineRule="auto"/>
                              <w:textDirection w:val="btLr"/>
                            </w:pPr>
                          </w:p>
                        </w:txbxContent>
                      </v:textbox>
                    </v:rect>
                    <v:roundrect id="Rounded Rectangle 99817082" o:spid="_x0000_s1075" style="position:absolute;left:18618;top:2455;width:15656;height:27627;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" filled="f" strokecolor="#366092" strokeweight="1pt">
                      <v:stroke startarrowwidth="narrow" startarrowlength="short" endarrowwidth="narrow" endarrowlength="short" joinstyle="miter"/>
                      <v:textbox inset="2.53958mm,2.53958mm,2.53958mm,2.53958mm">
                        <w:txbxContent>
                          <w:p w14:paraId="11E941AC" w14:textId="77777777" w:rsidR="00453C73" w:rsidRDefault="00453C73" w:rsidP="00CC0DB2">
                            <w:pPr>
                              <w:spacing w:after="0" w:line="240" w:lineRule="auto"/>
                              <w:textDirection w:val="btLr"/>
                            </w:pPr>
                          </w:p>
                        </w:txbxContent>
                      </v:textbox>
                    </v:roundrect>
                    <v:rect id="Rectangle 149246060" o:spid="_x0000_s1076" style="position:absolute;left:9227;top:12113;width:22654;height:3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" filled="f" stroked="f">
                      <v:textbox inset="0,1.3333mm,1.72847mm,0">
                        <w:txbxContent>
                          <w:p w14:paraId="7398BDA5" w14:textId="77777777" w:rsidR="00453C73" w:rsidRDefault="00453C73">
                            <w:pPr>
                              <w:spacing w:after="0" w:line="215" w:lineRule="auto"/>
                              <w:jc w:val="right"/>
                              <w:textDirection w:val="btLr"/>
                            </w:pPr>
                            <w:r>
                              <w:rPr>
                                <w:b/>
                                <w:color w:val="366092"/>
                                <w:sz w:val="28"/>
                              </w:rPr>
                              <w:t>Compétences</w:t>
                            </w:r>
                          </w:p>
                        </w:txbxContent>
                      </v:textbox>
                    </v:rect>
                    <v:shape id="Extract 1609404986" o:spid="_x0000_s1077" type="#_x0000_t127" style="position:absolute;left:14521;top:16933;width:2677;height:227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" stroked="f">
                      <v:textbox inset="2.53958mm,2.53958mm,2.53958mm,2.53958mm">
                        <w:txbxContent>
                          <w:p w14:paraId="1C062689" w14:textId="77777777" w:rsidR="00453C73" w:rsidRDefault="00453C73" w:rsidP="00CC0DB2">
                            <w:pPr>
                              <w:spacing w:after="0" w:line="240" w:lineRule="auto"/>
                              <w:textDirection w:val="btLr"/>
                            </w:pPr>
                          </w:p>
                        </w:txbxContent>
                      </v:textbox>
                    </v:shape>
                    <v:roundrect id="Rounded Rectangle 1341210484" o:spid="_x0000_s1078" style="position:absolute;left:35253;top:2539;width:18630;height:27809;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" filled="f" strokecolor="#366092" strokeweight="1pt">
                      <v:stroke startarrowwidth="narrow" startarrowlength="short" endarrowwidth="narrow" endarrowlength="short" joinstyle="miter"/>
                      <v:textbox inset="2.53958mm,2.53958mm,2.53958mm,2.53958mm">
                        <w:txbxContent>
                          <w:p w14:paraId="4DDFF89D" w14:textId="77777777" w:rsidR="00453C73" w:rsidRDefault="00453C73" w:rsidP="00CC0DB2">
                            <w:pPr>
                              <w:spacing w:after="0" w:line="240" w:lineRule="auto"/>
                              <w:textDirection w:val="btLr"/>
                            </w:pPr>
                          </w:p>
                        </w:txbxContent>
                      </v:textbox>
                    </v:roundrect>
                    <v:rect id="Rectangle 1325649491" o:spid="_x0000_s1079" style="position:absolute;left:25714;top:12078;width:22803;height:37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" filled="f" stroked="f">
                      <v:textbox inset="0,1.3333mm,1.72847mm,0">
                        <w:txbxContent>
                          <w:p w14:paraId="648E5B6F" w14:textId="77777777" w:rsidR="00453C73" w:rsidRDefault="00453C73">
                            <w:pPr>
                              <w:spacing w:after="0" w:line="215" w:lineRule="auto"/>
                              <w:jc w:val="right"/>
                              <w:textDirection w:val="btLr"/>
                            </w:pPr>
                            <w:r>
                              <w:rPr>
                                <w:b/>
                                <w:color w:val="366092"/>
                                <w:sz w:val="28"/>
                              </w:rPr>
                              <w:t>Responsabilité et autonomie</w:t>
                            </w:r>
                          </w:p>
                        </w:txbxContent>
                      </v:textbox>
                    </v:rect>
                    <v:rect id="Rectangle 708447937" o:spid="_x0000_s1080" style="position:absolute;left:38730;top:2539;width:13879;height:2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" filled="f" stroked="f">
                      <v:textbox inset="2.53958mm,2.53958mm,2.53958mm,2.53958mm">
                        <w:txbxContent>
                          <w:p w14:paraId="48EEA75E" w14:textId="77777777" w:rsidR="00453C73" w:rsidRDefault="00453C73" w:rsidP="00CC0DB2">
                            <w:pPr>
                              <w:spacing w:after="0" w:line="240" w:lineRule="auto"/>
                              <w:textDirection w:val="btLr"/>
                            </w:pPr>
                          </w:p>
                        </w:txbxContent>
                      </v:textbox>
                    </v:rect>
                  </v:group>
                </v:group>
                <w10:anchorlock/>
              </v:group>
            </w:pict>
          </mc:Fallback>
        </mc:AlternateContent>
      </w:r>
    </w:p>
    <w:p w14:paraId="2D243C31"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Objectif de l'unité d'apprentissage</w:t>
      </w:r>
    </w:p>
    <w:p w14:paraId="6225ECB4" w14:textId="77777777" w:rsidR="005B1B35" w:rsidRDefault="003359E4">
      <w:pPr>
        <w:spacing w:after="0" w:line="240" w:lineRule="auto"/>
        <w:jc w:val="both"/>
        <w:rPr>
          <w:rFonts w:ascii="Avenir" w:eastAsia="Avenir" w:hAnsi="Avenir" w:cs="Avenir"/>
        </w:rPr>
      </w:pPr>
      <w:r w:rsidRPr="00196EDD">
        <w:rPr>
          <w:rFonts w:ascii="Avenir" w:eastAsia="Avenir" w:hAnsi="Avenir" w:cs="Avenir"/>
        </w:rPr>
        <w:t>Développer une compréhension globale de la relation complexe entre les défis environnementaux et la migration et devenir des citoyens du monde informés et engagés qui sont équipés pour répondre aux besoins et aux droits des migrants affectés par les déplacements environnementaux.</w:t>
      </w:r>
    </w:p>
    <w:p w14:paraId="63F6AB7A" w14:textId="77777777" w:rsidR="00493DBC" w:rsidRDefault="00493DBC" w:rsidP="00493DBC">
      <w:pPr>
        <w:spacing w:after="0" w:line="240" w:lineRule="auto"/>
        <w:jc w:val="both"/>
        <w:rPr>
          <w:rFonts w:ascii="Avenir" w:eastAsia="Avenir" w:hAnsi="Avenir" w:cs="Avenir"/>
          <w:sz w:val="24"/>
          <w:szCs w:val="24"/>
        </w:rPr>
      </w:pPr>
    </w:p>
    <w:p w14:paraId="091D4B5A" w14:textId="77777777" w:rsidR="00196EDD" w:rsidRDefault="00196EDD" w:rsidP="00493DBC">
      <w:pPr>
        <w:spacing w:after="0" w:line="240" w:lineRule="auto"/>
        <w:jc w:val="both"/>
        <w:rPr>
          <w:rFonts w:ascii="Avenir" w:eastAsia="Avenir" w:hAnsi="Avenir" w:cs="Avenir"/>
          <w:sz w:val="24"/>
          <w:szCs w:val="24"/>
        </w:rPr>
      </w:pPr>
    </w:p>
    <w:p w14:paraId="43E081FA" w14:textId="77777777" w:rsidR="00FB57FD" w:rsidRDefault="00FB57FD" w:rsidP="00493DBC">
      <w:pPr>
        <w:spacing w:after="0" w:line="240" w:lineRule="auto"/>
        <w:jc w:val="both"/>
        <w:rPr>
          <w:rFonts w:ascii="Avenir" w:eastAsia="Avenir" w:hAnsi="Avenir" w:cs="Avenir"/>
          <w:sz w:val="24"/>
          <w:szCs w:val="24"/>
        </w:rPr>
      </w:pPr>
    </w:p>
    <w:p w14:paraId="16E73C33" w14:textId="77777777" w:rsidR="00FB57FD" w:rsidRDefault="00FB57FD" w:rsidP="00493DBC">
      <w:pPr>
        <w:spacing w:after="0" w:line="240" w:lineRule="auto"/>
        <w:jc w:val="both"/>
        <w:rPr>
          <w:rFonts w:ascii="Avenir" w:eastAsia="Avenir" w:hAnsi="Avenir" w:cs="Avenir"/>
          <w:sz w:val="24"/>
          <w:szCs w:val="24"/>
        </w:rPr>
      </w:pPr>
    </w:p>
    <w:p w14:paraId="3FFD24FA"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lastRenderedPageBreak/>
        <w:t>Description de l'unité d'apprentissage</w:t>
      </w:r>
    </w:p>
    <w:p w14:paraId="6D806A5A" w14:textId="77777777" w:rsidR="005B1B35" w:rsidRDefault="003359E4">
      <w:pPr>
        <w:spacing w:after="160" w:line="240" w:lineRule="auto"/>
        <w:jc w:val="both"/>
        <w:rPr>
          <w:rFonts w:ascii="Avenir" w:eastAsia="Avenir" w:hAnsi="Avenir" w:cs="Avenir"/>
        </w:rPr>
      </w:pPr>
      <w:r w:rsidRPr="00196EDD">
        <w:rPr>
          <w:rFonts w:ascii="Avenir" w:eastAsia="Avenir" w:hAnsi="Avenir" w:cs="Avenir"/>
        </w:rPr>
        <w:t>Les défis environnementaux font référence à une série de questions et de conditions liées à l'environnement naturel qui ont des effets néfastes sur les écosystèmes et le bien-être de l'homme. Il peut s'agir de catastrophes naturelles (ouragans, inondations, feux de forêt), du changement climatique et de ses conséquences (élévation du niveau de la mer, phénomènes météorologiques extrêmes, modification du régime des précipitations), de la déforestation, de la dégradation des sols, de la rareté de l'eau et de la pollution, entre autres.</w:t>
      </w:r>
    </w:p>
    <w:p w14:paraId="727CEF3C" w14:textId="77777777" w:rsidR="005B1B35" w:rsidRDefault="003359E4">
      <w:pPr>
        <w:spacing w:after="160" w:line="240" w:lineRule="auto"/>
        <w:jc w:val="both"/>
        <w:rPr>
          <w:rFonts w:ascii="Avenir" w:eastAsia="Avenir" w:hAnsi="Avenir" w:cs="Avenir"/>
        </w:rPr>
      </w:pPr>
      <w:r w:rsidRPr="00196EDD">
        <w:rPr>
          <w:rFonts w:ascii="Avenir" w:eastAsia="Avenir" w:hAnsi="Avenir" w:cs="Avenir"/>
        </w:rPr>
        <w:t xml:space="preserve">L'impact des défis environnementaux sur les migrants est important et multiforme. Les facteurs environnementaux peuvent contribuer aux déplacements forcés et aux migrations, car les individus et les communautés sont souvent contraints de quitter leur foyer et de rechercher des conditions de vie plus sûres et plus durables. </w:t>
      </w:r>
    </w:p>
    <w:p w14:paraId="3DF2CA68" w14:textId="77777777" w:rsidR="005B1B35" w:rsidRDefault="003359E4">
      <w:pPr>
        <w:spacing w:after="160" w:line="240" w:lineRule="auto"/>
        <w:jc w:val="both"/>
        <w:rPr>
          <w:rFonts w:ascii="Avenir" w:eastAsia="Avenir" w:hAnsi="Avenir" w:cs="Avenir"/>
        </w:rPr>
      </w:pPr>
      <w:r w:rsidRPr="00196EDD">
        <w:rPr>
          <w:rFonts w:ascii="Avenir" w:eastAsia="Avenir" w:hAnsi="Avenir" w:cs="Avenir"/>
        </w:rPr>
        <w:t>Pour faire face à l'impact des défis environnementaux sur les migrants, il faut adopter des approches globales qui impliquent la conservation de l'environnement, la réduction des risques de catastrophe, l'adaptation au changement climatique, le développement durable et la protection des droits de l'homme. Il s'agit également de renforcer la résilience des communautés touchées, de soutenir les mesures d'adaptation et d'encourager la coopération internationale pour s'attaquer aux causes profondes et aider les personnes touchées par les déplacements environnementaux.</w:t>
      </w:r>
    </w:p>
    <w:p w14:paraId="264BCA21" w14:textId="77777777" w:rsidR="00493DBC" w:rsidRDefault="00493DBC">
      <w:pPr>
        <w:spacing w:after="160" w:line="240" w:lineRule="auto"/>
        <w:jc w:val="both"/>
        <w:rPr>
          <w:rFonts w:ascii="Avenir" w:eastAsia="Avenir" w:hAnsi="Avenir" w:cs="Avenir"/>
          <w:sz w:val="24"/>
          <w:szCs w:val="24"/>
        </w:rPr>
      </w:pPr>
    </w:p>
    <w:p w14:paraId="44961F5E"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Durée de l'accord</w:t>
      </w:r>
    </w:p>
    <w:tbl>
      <w:tblPr>
        <w:tblStyle w:val="aa"/>
        <w:tblW w:w="8105" w:type="dxa"/>
        <w:tblBorders>
          <w:top w:val="nil"/>
          <w:left w:val="nil"/>
          <w:bottom w:val="nil"/>
          <w:right w:val="nil"/>
          <w:insideH w:val="single" w:sz="4" w:space="0" w:color="93CDDC"/>
          <w:insideV w:val="single" w:sz="4" w:space="0" w:color="93CDDC"/>
        </w:tblBorders>
        <w:tblLayout w:type="fixed"/>
        <w:tblLook w:val="0400" w:firstRow="0" w:lastRow="0" w:firstColumn="0" w:lastColumn="0" w:noHBand="0" w:noVBand="1"/>
      </w:tblPr>
      <w:tblGrid>
        <w:gridCol w:w="1526"/>
        <w:gridCol w:w="1701"/>
        <w:gridCol w:w="1559"/>
        <w:gridCol w:w="1843"/>
        <w:gridCol w:w="1476"/>
      </w:tblGrid>
      <w:tr w:rsidR="00BA78BC" w14:paraId="5838E423" w14:textId="77777777">
        <w:trPr>
          <w:trHeight w:val="431"/>
        </w:trPr>
        <w:tc>
          <w:tcPr>
            <w:tcW w:w="1526" w:type="dxa"/>
            <w:shd w:val="clear" w:color="auto" w:fill="auto"/>
            <w:vAlign w:val="center"/>
          </w:tcPr>
          <w:p w14:paraId="4E3E28A6"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contact</w:t>
            </w:r>
          </w:p>
        </w:tc>
        <w:tc>
          <w:tcPr>
            <w:tcW w:w="1701" w:type="dxa"/>
            <w:shd w:val="clear" w:color="auto" w:fill="auto"/>
            <w:vAlign w:val="center"/>
          </w:tcPr>
          <w:p w14:paraId="41AA376E"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travail pratique</w:t>
            </w:r>
          </w:p>
        </w:tc>
        <w:tc>
          <w:tcPr>
            <w:tcW w:w="1559" w:type="dxa"/>
            <w:shd w:val="clear" w:color="auto" w:fill="auto"/>
            <w:vAlign w:val="center"/>
          </w:tcPr>
          <w:p w14:paraId="3A1D499C"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d'autoformation</w:t>
            </w:r>
          </w:p>
        </w:tc>
        <w:tc>
          <w:tcPr>
            <w:tcW w:w="1843" w:type="dxa"/>
            <w:shd w:val="clear" w:color="auto" w:fill="auto"/>
            <w:vAlign w:val="center"/>
          </w:tcPr>
          <w:p w14:paraId="109DA690"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d'évaluation</w:t>
            </w:r>
          </w:p>
        </w:tc>
        <w:tc>
          <w:tcPr>
            <w:tcW w:w="1476" w:type="dxa"/>
            <w:shd w:val="clear" w:color="auto" w:fill="auto"/>
            <w:vAlign w:val="center"/>
          </w:tcPr>
          <w:p w14:paraId="0B0BA155"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TOTAL</w:t>
            </w:r>
          </w:p>
        </w:tc>
      </w:tr>
      <w:tr w:rsidR="00BA78BC" w14:paraId="3B8AD322" w14:textId="77777777">
        <w:trPr>
          <w:trHeight w:val="247"/>
        </w:trPr>
        <w:tc>
          <w:tcPr>
            <w:tcW w:w="1526" w:type="dxa"/>
            <w:vAlign w:val="center"/>
          </w:tcPr>
          <w:p w14:paraId="1994FDA4" w14:textId="77777777" w:rsidR="005B1B35" w:rsidRDefault="003359E4">
            <w:pPr>
              <w:jc w:val="center"/>
              <w:rPr>
                <w:rFonts w:ascii="Avenir" w:eastAsia="Avenir" w:hAnsi="Avenir" w:cs="Avenir"/>
                <w:b/>
                <w:color w:val="595959"/>
              </w:rPr>
            </w:pPr>
            <w:r>
              <w:rPr>
                <w:rFonts w:ascii="Avenir" w:eastAsia="Avenir" w:hAnsi="Avenir" w:cs="Avenir"/>
                <w:b/>
                <w:color w:val="595959"/>
              </w:rPr>
              <w:t>3</w:t>
            </w:r>
          </w:p>
        </w:tc>
        <w:tc>
          <w:tcPr>
            <w:tcW w:w="1701" w:type="dxa"/>
            <w:vAlign w:val="center"/>
          </w:tcPr>
          <w:p w14:paraId="03D337C7" w14:textId="77777777" w:rsidR="005B1B35" w:rsidRDefault="003359E4">
            <w:pPr>
              <w:jc w:val="center"/>
              <w:rPr>
                <w:rFonts w:ascii="Avenir" w:eastAsia="Avenir" w:hAnsi="Avenir" w:cs="Avenir"/>
                <w:b/>
                <w:color w:val="595959"/>
              </w:rPr>
            </w:pPr>
            <w:r>
              <w:rPr>
                <w:rFonts w:ascii="Avenir" w:eastAsia="Avenir" w:hAnsi="Avenir" w:cs="Avenir"/>
                <w:b/>
                <w:color w:val="595959"/>
              </w:rPr>
              <w:t>2</w:t>
            </w:r>
          </w:p>
        </w:tc>
        <w:tc>
          <w:tcPr>
            <w:tcW w:w="1559" w:type="dxa"/>
            <w:vAlign w:val="center"/>
          </w:tcPr>
          <w:p w14:paraId="590F6D70" w14:textId="77777777" w:rsidR="005B1B35" w:rsidRDefault="003359E4">
            <w:pPr>
              <w:jc w:val="center"/>
              <w:rPr>
                <w:rFonts w:ascii="Avenir" w:eastAsia="Avenir" w:hAnsi="Avenir" w:cs="Avenir"/>
                <w:b/>
                <w:color w:val="595959"/>
              </w:rPr>
            </w:pPr>
            <w:r>
              <w:rPr>
                <w:rFonts w:ascii="Avenir" w:eastAsia="Avenir" w:hAnsi="Avenir" w:cs="Avenir"/>
                <w:b/>
                <w:color w:val="595959"/>
              </w:rPr>
              <w:t>4</w:t>
            </w:r>
          </w:p>
        </w:tc>
        <w:tc>
          <w:tcPr>
            <w:tcW w:w="1843" w:type="dxa"/>
            <w:vAlign w:val="center"/>
          </w:tcPr>
          <w:p w14:paraId="3FE6389B" w14:textId="77777777" w:rsidR="005B1B35" w:rsidRDefault="003359E4">
            <w:pPr>
              <w:jc w:val="center"/>
              <w:rPr>
                <w:rFonts w:ascii="Avenir" w:eastAsia="Avenir" w:hAnsi="Avenir" w:cs="Avenir"/>
                <w:b/>
                <w:color w:val="595959"/>
              </w:rPr>
            </w:pPr>
            <w:r>
              <w:rPr>
                <w:rFonts w:ascii="Avenir" w:eastAsia="Avenir" w:hAnsi="Avenir" w:cs="Avenir"/>
                <w:b/>
                <w:color w:val="595959"/>
              </w:rPr>
              <w:t>1</w:t>
            </w:r>
          </w:p>
        </w:tc>
        <w:tc>
          <w:tcPr>
            <w:tcW w:w="1476" w:type="dxa"/>
            <w:vAlign w:val="center"/>
          </w:tcPr>
          <w:p w14:paraId="7E1660C1" w14:textId="77777777" w:rsidR="005B1B35" w:rsidRDefault="003359E4">
            <w:pPr>
              <w:jc w:val="center"/>
              <w:rPr>
                <w:rFonts w:ascii="Avenir" w:eastAsia="Avenir" w:hAnsi="Avenir" w:cs="Avenir"/>
                <w:b/>
                <w:color w:val="595959"/>
              </w:rPr>
            </w:pPr>
            <w:r>
              <w:rPr>
                <w:rFonts w:ascii="Avenir" w:eastAsia="Avenir" w:hAnsi="Avenir" w:cs="Avenir"/>
                <w:b/>
                <w:color w:val="595959"/>
              </w:rPr>
              <w:t>10</w:t>
            </w:r>
          </w:p>
        </w:tc>
      </w:tr>
    </w:tbl>
    <w:p w14:paraId="57D2A57A" w14:textId="77777777" w:rsidR="00BA78BC" w:rsidRDefault="00BA78BC">
      <w:pPr>
        <w:spacing w:after="120" w:line="240" w:lineRule="auto"/>
        <w:jc w:val="both"/>
        <w:rPr>
          <w:rFonts w:ascii="Avenir" w:eastAsia="Avenir" w:hAnsi="Avenir" w:cs="Avenir"/>
          <w:color w:val="000000"/>
        </w:rPr>
      </w:pPr>
    </w:p>
    <w:p w14:paraId="47232943"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Bibliographie</w:t>
      </w:r>
    </w:p>
    <w:p w14:paraId="2AF2D76B" w14:textId="77777777" w:rsidR="005B1B35" w:rsidRDefault="003359E4">
      <w:pPr>
        <w:spacing w:after="120" w:line="240" w:lineRule="auto"/>
        <w:jc w:val="both"/>
        <w:rPr>
          <w:rFonts w:ascii="Avenir" w:eastAsia="Avenir" w:hAnsi="Avenir" w:cs="Avenir"/>
        </w:rPr>
      </w:pPr>
      <w:r w:rsidRPr="00196EDD">
        <w:rPr>
          <w:rFonts w:ascii="Avenir" w:eastAsia="Avenir" w:hAnsi="Avenir" w:cs="Avenir"/>
        </w:rPr>
        <w:t>Black, R., Bennett, S. R., Thomas, S. M. et Beddington, J. R. (2011). Climate change : Migration as adaptation. Nature, 478(7370), 447-449.</w:t>
      </w:r>
    </w:p>
    <w:p w14:paraId="413EE2D0" w14:textId="77777777" w:rsidR="005B1B35" w:rsidRDefault="003359E4">
      <w:pPr>
        <w:spacing w:after="120" w:line="240" w:lineRule="auto"/>
        <w:jc w:val="both"/>
        <w:rPr>
          <w:rFonts w:ascii="Avenir" w:eastAsia="Avenir" w:hAnsi="Avenir" w:cs="Avenir"/>
        </w:rPr>
      </w:pPr>
      <w:r w:rsidRPr="00196EDD">
        <w:rPr>
          <w:rFonts w:ascii="Avenir" w:eastAsia="Avenir" w:hAnsi="Avenir" w:cs="Avenir"/>
        </w:rPr>
        <w:t>McLeman, R. et Hunter, L. M. (2010). Migration in the context of vulnerability and adaptation to climate change : Insights from analogues. Wiley Interdisciplinary Reviews : Climate Change, 1(3), 450-461.</w:t>
      </w:r>
    </w:p>
    <w:p w14:paraId="24900F38" w14:textId="77777777" w:rsidR="005B1B35" w:rsidRDefault="003359E4">
      <w:pPr>
        <w:spacing w:after="120" w:line="240" w:lineRule="auto"/>
        <w:jc w:val="both"/>
        <w:rPr>
          <w:rFonts w:ascii="Avenir" w:eastAsia="Avenir" w:hAnsi="Avenir" w:cs="Avenir"/>
        </w:rPr>
      </w:pPr>
      <w:r w:rsidRPr="00196EDD">
        <w:rPr>
          <w:rFonts w:ascii="Avenir" w:eastAsia="Avenir" w:hAnsi="Avenir" w:cs="Avenir"/>
        </w:rPr>
        <w:t>Adger, W. N. et Barnett, J. (2009). Quatre raisons de s'inquiéter de l'adaptation au changement climatique. Environment and Planning A, 41(12), 2800-2805.</w:t>
      </w:r>
    </w:p>
    <w:p w14:paraId="45A4A006" w14:textId="77777777" w:rsidR="005B1B35" w:rsidRDefault="003359E4">
      <w:pPr>
        <w:spacing w:after="120" w:line="240" w:lineRule="auto"/>
        <w:jc w:val="both"/>
        <w:rPr>
          <w:rFonts w:ascii="Avenir" w:eastAsia="Avenir" w:hAnsi="Avenir" w:cs="Avenir"/>
        </w:rPr>
      </w:pPr>
      <w:r w:rsidRPr="00196EDD">
        <w:rPr>
          <w:rFonts w:ascii="Avenir" w:eastAsia="Avenir" w:hAnsi="Avenir" w:cs="Avenir"/>
        </w:rPr>
        <w:t>Warner, K., Ehrhart, C., de Sherbinin, A., &amp; Adamo, S. (2009). À la recherche d'un abri : Cartographie des effets du changement climatique sur les migrations humaines et les déplacements. Presses universitaires des Nations unies.</w:t>
      </w:r>
    </w:p>
    <w:p w14:paraId="579BE75C" w14:textId="77777777" w:rsidR="005B1B35" w:rsidRDefault="003359E4">
      <w:pPr>
        <w:spacing w:after="120" w:line="240" w:lineRule="auto"/>
        <w:jc w:val="both"/>
        <w:rPr>
          <w:rFonts w:ascii="Avenir" w:eastAsia="Avenir" w:hAnsi="Avenir" w:cs="Avenir"/>
        </w:rPr>
      </w:pPr>
      <w:r w:rsidRPr="00196EDD">
        <w:rPr>
          <w:rFonts w:ascii="Avenir" w:eastAsia="Avenir" w:hAnsi="Avenir" w:cs="Avenir"/>
        </w:rPr>
        <w:t>McLeman, R., &amp; Gemenne, F. (2018). Changement climatique, migration et politique d'adaptation. Encyclopédie de recherche d'Oxford sur les sciences du climat.</w:t>
      </w:r>
    </w:p>
    <w:p w14:paraId="1307A4D1" w14:textId="77777777" w:rsidR="005B1B35" w:rsidRDefault="003359E4">
      <w:pPr>
        <w:spacing w:after="120" w:line="240" w:lineRule="auto"/>
        <w:jc w:val="both"/>
        <w:rPr>
          <w:rFonts w:ascii="Avenir" w:eastAsia="Avenir" w:hAnsi="Avenir" w:cs="Avenir"/>
        </w:rPr>
      </w:pPr>
      <w:r w:rsidRPr="00196EDD">
        <w:rPr>
          <w:rFonts w:ascii="Avenir" w:eastAsia="Avenir" w:hAnsi="Avenir" w:cs="Avenir"/>
        </w:rPr>
        <w:t>Martin, S. F. (2017). Migration environnementale et inégalité sociale. WIREs Climate Change, 8(5), e471.</w:t>
      </w:r>
    </w:p>
    <w:p w14:paraId="274AAB16" w14:textId="77777777" w:rsidR="00493DBC" w:rsidRDefault="00493DBC">
      <w:r>
        <w:br w:type="page"/>
      </w:r>
    </w:p>
    <w:tbl>
      <w:tblPr>
        <w:tblStyle w:val="ab"/>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rsidRPr="00CC0DB2" w14:paraId="626AA7F1" w14:textId="77777777">
        <w:tc>
          <w:tcPr>
            <w:tcW w:w="8504" w:type="dxa"/>
            <w:shd w:val="clear" w:color="auto" w:fill="31849B"/>
            <w:vAlign w:val="center"/>
          </w:tcPr>
          <w:p w14:paraId="76923791" w14:textId="77777777" w:rsidR="005B1B35" w:rsidRDefault="003359E4">
            <w:pPr>
              <w:pStyle w:val="Titre2"/>
              <w:spacing w:before="60" w:after="60"/>
              <w:outlineLvl w:val="1"/>
              <w:rPr>
                <w:rFonts w:ascii="Verdana" w:eastAsia="Avenir" w:hAnsi="Verdana" w:cs="Avenir"/>
                <w:b/>
                <w:color w:val="FFFFFF"/>
                <w:sz w:val="40"/>
                <w:szCs w:val="40"/>
              </w:rPr>
            </w:pPr>
            <w:bookmarkStart w:id="8" w:name="_Toc141797318"/>
            <w:r w:rsidRPr="00CC0DB2">
              <w:rPr>
                <w:rFonts w:ascii="Verdana" w:eastAsia="Avenir" w:hAnsi="Verdana" w:cs="Avenir"/>
                <w:b/>
                <w:color w:val="FFFFFF"/>
                <w:sz w:val="40"/>
                <w:szCs w:val="40"/>
              </w:rPr>
              <w:lastRenderedPageBreak/>
              <w:t>Unité 4 : Emplois verts et esprit d'entreprise</w:t>
            </w:r>
            <w:bookmarkEnd w:id="8"/>
          </w:p>
        </w:tc>
      </w:tr>
    </w:tbl>
    <w:p w14:paraId="30B9A28A" w14:textId="77777777" w:rsidR="00BA78BC" w:rsidRDefault="00BA78BC">
      <w:pPr>
        <w:spacing w:after="0" w:line="240" w:lineRule="auto"/>
        <w:jc w:val="both"/>
        <w:rPr>
          <w:rFonts w:ascii="Avenir" w:eastAsia="Avenir" w:hAnsi="Avenir" w:cs="Avenir"/>
          <w:sz w:val="24"/>
          <w:szCs w:val="24"/>
        </w:rPr>
      </w:pPr>
    </w:p>
    <w:p w14:paraId="5C9D67BD" w14:textId="77777777" w:rsidR="00744E7C" w:rsidRDefault="00744E7C" w:rsidP="00744E7C">
      <w:pPr>
        <w:spacing w:after="0" w:line="240" w:lineRule="auto"/>
        <w:jc w:val="both"/>
        <w:rPr>
          <w:rFonts w:ascii="Avenir" w:eastAsia="Avenir" w:hAnsi="Avenir" w:cs="Avenir"/>
          <w:sz w:val="24"/>
          <w:szCs w:val="24"/>
        </w:rPr>
      </w:pPr>
    </w:p>
    <w:tbl>
      <w:tblPr>
        <w:tblStyle w:val="ac"/>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744E7C" w14:paraId="5FB027F5" w14:textId="77777777" w:rsidTr="00453C73">
        <w:trPr>
          <w:trHeight w:val="466"/>
        </w:trPr>
        <w:tc>
          <w:tcPr>
            <w:tcW w:w="8504" w:type="dxa"/>
            <w:shd w:val="clear" w:color="auto" w:fill="95B3D7"/>
            <w:vAlign w:val="center"/>
          </w:tcPr>
          <w:p w14:paraId="1DA1B52C" w14:textId="77777777" w:rsidR="005B1B35" w:rsidRDefault="003359E4">
            <w:pPr>
              <w:jc w:val="center"/>
              <w:rPr>
                <w:rFonts w:ascii="Avenir" w:eastAsia="Avenir" w:hAnsi="Avenir" w:cs="Avenir"/>
                <w:b/>
                <w:color w:val="FFFFFF"/>
                <w:sz w:val="24"/>
                <w:szCs w:val="24"/>
              </w:rPr>
            </w:pPr>
            <w:r>
              <w:rPr>
                <w:rFonts w:ascii="Avenir" w:eastAsia="Avenir" w:hAnsi="Avenir" w:cs="Avenir"/>
                <w:b/>
                <w:color w:val="FFFFFF"/>
                <w:sz w:val="24"/>
                <w:szCs w:val="24"/>
              </w:rPr>
              <w:t>RÉSULTATS DE L'APPRENTISSAGE</w:t>
            </w:r>
          </w:p>
        </w:tc>
      </w:tr>
    </w:tbl>
    <w:p w14:paraId="03F9CD15" w14:textId="77D8C4FD" w:rsidR="00744E7C" w:rsidRPr="0092738E" w:rsidRDefault="005228CD" w:rsidP="00744E7C">
      <w:pPr>
        <w:pBdr>
          <w:top w:val="nil"/>
          <w:left w:val="nil"/>
          <w:bottom w:val="nil"/>
          <w:right w:val="nil"/>
          <w:between w:val="nil"/>
        </w:pBdr>
        <w:spacing w:after="0" w:line="240" w:lineRule="auto"/>
        <w:rPr>
          <w:rFonts w:ascii="Avenir" w:eastAsia="Avenir" w:hAnsi="Avenir" w:cs="Avenir"/>
        </w:rPr>
      </w:pPr>
      <w:r>
        <w:rPr>
          <w:noProof/>
        </w:rPr>
        <mc:AlternateContent>
          <mc:Choice Requires="wps">
            <w:drawing>
              <wp:anchor distT="0" distB="0" distL="114300" distR="114300" simplePos="0" relativeHeight="251675648" behindDoc="0" locked="0" layoutInCell="1" hidden="0" allowOverlap="1" wp14:anchorId="6F2B2450" wp14:editId="45C6E712">
                <wp:simplePos x="0" y="0"/>
                <wp:positionH relativeFrom="column">
                  <wp:posOffset>3805132</wp:posOffset>
                </wp:positionH>
                <wp:positionV relativeFrom="paragraph">
                  <wp:posOffset>371898</wp:posOffset>
                </wp:positionV>
                <wp:extent cx="1402503" cy="3412067"/>
                <wp:effectExtent l="0" t="0" r="7620" b="0"/>
                <wp:wrapNone/>
                <wp:docPr id="3" name="Rectangle 19"/>
                <wp:cNvGraphicFramePr/>
                <a:graphic xmlns:a="http://schemas.openxmlformats.org/drawingml/2006/main">
                  <a:graphicData uri="http://schemas.microsoft.com/office/word/2010/wordprocessingShape">
                    <wps:wsp>
                      <wps:cNvSpPr/>
                      <wps:spPr>
                        <a:xfrm>
                          <a:off x="0" y="0"/>
                          <a:ext cx="1402503" cy="3412067"/>
                        </a:xfrm>
                        <a:prstGeom prst="rect">
                          <a:avLst/>
                        </a:prstGeom>
                        <a:solidFill>
                          <a:schemeClr val="lt1"/>
                        </a:solidFill>
                        <a:ln>
                          <a:noFill/>
                        </a:ln>
                      </wps:spPr>
                      <wps:txbx>
                        <w:txbxContent>
                          <w:p w14:paraId="13AE57BC" w14:textId="77777777" w:rsidR="00453C73" w:rsidRDefault="00453C73">
                            <w:pPr>
                              <w:spacing w:before="240" w:after="240" w:line="271" w:lineRule="auto"/>
                              <w:textDirection w:val="btLr"/>
                            </w:pPr>
                            <w:r>
                              <w:rPr>
                                <w:rFonts w:ascii="Arial" w:eastAsia="Arial" w:hAnsi="Arial" w:cs="Arial"/>
                                <w:color w:val="000000"/>
                                <w:sz w:val="18"/>
                              </w:rPr>
                              <w:t>R/A1. Apprécier de manière critique les produits et services innovants et respectueux de l'environnement</w:t>
                            </w:r>
                          </w:p>
                          <w:p w14:paraId="22688B09" w14:textId="77777777" w:rsidR="00453C73" w:rsidRDefault="00453C73">
                            <w:pPr>
                              <w:spacing w:before="240" w:after="240" w:line="275" w:lineRule="auto"/>
                              <w:textDirection w:val="btLr"/>
                            </w:pPr>
                            <w:r>
                              <w:rPr>
                                <w:rFonts w:ascii="Arial" w:eastAsia="Arial" w:hAnsi="Arial" w:cs="Arial"/>
                                <w:color w:val="000000"/>
                                <w:sz w:val="18"/>
                              </w:rPr>
                              <w:t>R/A2. Proposer quelques stratégies pour promouvoir l'entrepreneuriat vert au niveau macro (PESTEL)</w:t>
                            </w:r>
                          </w:p>
                          <w:p w14:paraId="1FAA938A" w14:textId="77777777" w:rsidR="00453C73" w:rsidRDefault="00453C73">
                            <w:pPr>
                              <w:spacing w:before="240" w:after="240" w:line="275" w:lineRule="auto"/>
                              <w:textDirection w:val="btLr"/>
                            </w:pPr>
                            <w:r>
                              <w:rPr>
                                <w:rFonts w:ascii="Arial" w:eastAsia="Arial" w:hAnsi="Arial" w:cs="Arial"/>
                                <w:color w:val="000000"/>
                                <w:sz w:val="18"/>
                              </w:rPr>
                              <w:t>R/A3. Mobiliser les connaissances théoriques pour formuler sa propre idée de projet d'économie verte/circulaire.</w:t>
                            </w:r>
                          </w:p>
                          <w:p w14:paraId="6DEAE29B" w14:textId="77777777" w:rsidR="00453C73" w:rsidRDefault="00453C73" w:rsidP="00744E7C">
                            <w:pPr>
                              <w:spacing w:before="240" w:after="240" w:line="273" w:lineRule="auto"/>
                              <w:textDirection w:val="btLr"/>
                            </w:pPr>
                            <w:r>
                              <w:rPr>
                                <w:rFonts w:ascii="Arial" w:eastAsia="Arial" w:hAnsi="Arial" w:cs="Arial"/>
                                <w:color w:val="FF0000"/>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F2B2450" id="Rectangle 19" o:spid="_x0000_s1081" style="position:absolute;margin-left:299.6pt;margin-top:29.3pt;width:110.45pt;height:268.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" fillcolor="white [3201]" stroked="f">
                <v:textbox inset="2.53958mm,1.2694mm,2.53958mm,1.2694mm">
                  <w:txbxContent>
                    <w:p w14:paraId="13AE57BC" w14:textId="77777777" w:rsidR="00453C73" w:rsidRDefault="00453C73">
                      <w:pPr>
                        <w:spacing w:before="240" w:after="240" w:line="271" w:lineRule="auto"/>
                        <w:textDirection w:val="btLr"/>
                      </w:pPr>
                      <w:r>
                        <w:rPr>
                          <w:rFonts w:ascii="Arial" w:eastAsia="Arial" w:hAnsi="Arial" w:cs="Arial"/>
                          <w:color w:val="000000"/>
                          <w:sz w:val="18"/>
                        </w:rPr>
                        <w:t>R/A1. Apprécier de manière critique les produits et services innovants et respectueux de l'environnement</w:t>
                      </w:r>
                    </w:p>
                    <w:p w14:paraId="22688B09" w14:textId="77777777" w:rsidR="00453C73" w:rsidRDefault="00453C73">
                      <w:pPr>
                        <w:spacing w:before="240" w:after="240" w:line="275" w:lineRule="auto"/>
                        <w:textDirection w:val="btLr"/>
                      </w:pPr>
                      <w:r>
                        <w:rPr>
                          <w:rFonts w:ascii="Arial" w:eastAsia="Arial" w:hAnsi="Arial" w:cs="Arial"/>
                          <w:color w:val="000000"/>
                          <w:sz w:val="18"/>
                        </w:rPr>
                        <w:t>R/A2. Proposer quelques stratégies pour promouvoir l'entrepreneuriat vert au niveau macro (PESTEL)</w:t>
                      </w:r>
                    </w:p>
                    <w:p w14:paraId="1FAA938A" w14:textId="77777777" w:rsidR="00453C73" w:rsidRDefault="00453C73">
                      <w:pPr>
                        <w:spacing w:before="240" w:after="240" w:line="275" w:lineRule="auto"/>
                        <w:textDirection w:val="btLr"/>
                      </w:pPr>
                      <w:r>
                        <w:rPr>
                          <w:rFonts w:ascii="Arial" w:eastAsia="Arial" w:hAnsi="Arial" w:cs="Arial"/>
                          <w:color w:val="000000"/>
                          <w:sz w:val="18"/>
                        </w:rPr>
                        <w:t>R/A3. Mobiliser les connaissances théoriques pour formuler sa propre idée de projet d'économie verte/circulaire.</w:t>
                      </w:r>
                    </w:p>
                    <w:p w14:paraId="6DEAE29B" w14:textId="77777777" w:rsidR="00453C73" w:rsidRDefault="00453C73" w:rsidP="00744E7C">
                      <w:pPr>
                        <w:spacing w:before="240" w:after="240" w:line="273" w:lineRule="auto"/>
                        <w:textDirection w:val="btLr"/>
                      </w:pPr>
                      <w:r>
                        <w:rPr>
                          <w:rFonts w:ascii="Arial" w:eastAsia="Arial" w:hAnsi="Arial" w:cs="Arial"/>
                          <w:color w:val="FF0000"/>
                        </w:rPr>
                        <w:t xml:space="preserve"> </w:t>
                      </w:r>
                    </w:p>
                  </w:txbxContent>
                </v:textbox>
              </v:rect>
            </w:pict>
          </mc:Fallback>
        </mc:AlternateContent>
      </w:r>
      <w:r w:rsidR="00744E7C">
        <w:rPr>
          <w:noProof/>
        </w:rPr>
        <mc:AlternateContent>
          <mc:Choice Requires="wps">
            <w:drawing>
              <wp:anchor distT="0" distB="0" distL="114300" distR="114300" simplePos="0" relativeHeight="251674624" behindDoc="0" locked="0" layoutInCell="1" hidden="0" allowOverlap="1" wp14:anchorId="41717DBA" wp14:editId="1AB35121">
                <wp:simplePos x="0" y="0"/>
                <wp:positionH relativeFrom="column">
                  <wp:posOffset>2094865</wp:posOffset>
                </wp:positionH>
                <wp:positionV relativeFrom="paragraph">
                  <wp:posOffset>388832</wp:posOffset>
                </wp:positionV>
                <wp:extent cx="1244600" cy="3716866"/>
                <wp:effectExtent l="0" t="0" r="0" b="0"/>
                <wp:wrapNone/>
                <wp:docPr id="13" name="Rectangle 17"/>
                <wp:cNvGraphicFramePr/>
                <a:graphic xmlns:a="http://schemas.openxmlformats.org/drawingml/2006/main">
                  <a:graphicData uri="http://schemas.microsoft.com/office/word/2010/wordprocessingShape">
                    <wps:wsp>
                      <wps:cNvSpPr/>
                      <wps:spPr>
                        <a:xfrm>
                          <a:off x="0" y="0"/>
                          <a:ext cx="1244600" cy="3716866"/>
                        </a:xfrm>
                        <a:prstGeom prst="rect">
                          <a:avLst/>
                        </a:prstGeom>
                        <a:solidFill>
                          <a:schemeClr val="lt1"/>
                        </a:solidFill>
                        <a:ln>
                          <a:noFill/>
                        </a:ln>
                      </wps:spPr>
                      <wps:txbx>
                        <w:txbxContent>
                          <w:p w14:paraId="009A93AA" w14:textId="77777777" w:rsidR="00453C73" w:rsidRDefault="00453C73">
                            <w:pPr>
                              <w:spacing w:before="240" w:after="240" w:line="271" w:lineRule="auto"/>
                              <w:textDirection w:val="btLr"/>
                            </w:pPr>
                            <w:r>
                              <w:rPr>
                                <w:rFonts w:ascii="Arial" w:eastAsia="Arial" w:hAnsi="Arial" w:cs="Arial"/>
                                <w:color w:val="000000"/>
                                <w:sz w:val="18"/>
                              </w:rPr>
                              <w:t>S1. Justifier la nécessité de passer à l'entrepreneuriat vert au niveau mondial</w:t>
                            </w:r>
                          </w:p>
                          <w:p w14:paraId="451F95A8" w14:textId="77777777" w:rsidR="00453C73" w:rsidRDefault="00453C73">
                            <w:pPr>
                              <w:spacing w:before="240" w:after="240" w:line="275" w:lineRule="auto"/>
                              <w:textDirection w:val="btLr"/>
                            </w:pPr>
                            <w:r>
                              <w:rPr>
                                <w:rFonts w:ascii="Arial" w:eastAsia="Arial" w:hAnsi="Arial" w:cs="Arial"/>
                                <w:color w:val="000000"/>
                                <w:sz w:val="18"/>
                              </w:rPr>
                              <w:t>S2. Utiliser des sources fiables pour expliquer les opportunités réelles de l'entreprenariat vert dans le Nord et le Sud.</w:t>
                            </w:r>
                          </w:p>
                          <w:p w14:paraId="67BD3103" w14:textId="720EA994" w:rsidR="00453C73" w:rsidRDefault="00453C73">
                            <w:pPr>
                              <w:spacing w:before="240" w:after="240" w:line="275" w:lineRule="auto"/>
                              <w:textDirection w:val="btLr"/>
                            </w:pPr>
                            <w:r>
                              <w:rPr>
                                <w:rFonts w:ascii="Arial" w:eastAsia="Arial" w:hAnsi="Arial" w:cs="Arial"/>
                                <w:color w:val="000000"/>
                                <w:sz w:val="18"/>
                              </w:rPr>
                              <w:t xml:space="preserve">S3. Donner des </w:t>
                            </w:r>
                            <w:proofErr w:type="spellStart"/>
                            <w:r>
                              <w:rPr>
                                <w:rFonts w:ascii="Arial" w:eastAsia="Arial" w:hAnsi="Arial" w:cs="Arial"/>
                                <w:color w:val="000000"/>
                                <w:sz w:val="18"/>
                              </w:rPr>
                              <w:t>exemples</w:t>
                            </w:r>
                            <w:proofErr w:type="spellEnd"/>
                            <w:r>
                              <w:rPr>
                                <w:rFonts w:ascii="Arial" w:eastAsia="Arial" w:hAnsi="Arial" w:cs="Arial"/>
                                <w:color w:val="000000"/>
                                <w:sz w:val="18"/>
                              </w:rPr>
                              <w:t xml:space="preserve"> de bonnes pratiques en matière de gestion des déchets et de recyclage, de transport durable et de projets d'énergie renouvelable.</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1717DBA" id="Rectangle 17" o:spid="_x0000_s1082" style="position:absolute;margin-left:164.95pt;margin-top:30.6pt;width:98pt;height:292.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" fillcolor="white [3201]" stroked="f">
                <v:textbox inset="2.53958mm,1.2694mm,2.53958mm,1.2694mm">
                  <w:txbxContent>
                    <w:p w14:paraId="009A93AA" w14:textId="77777777" w:rsidR="00453C73" w:rsidRDefault="00453C73">
                      <w:pPr>
                        <w:spacing w:before="240" w:after="240" w:line="271" w:lineRule="auto"/>
                        <w:textDirection w:val="btLr"/>
                      </w:pPr>
                      <w:r>
                        <w:rPr>
                          <w:rFonts w:ascii="Arial" w:eastAsia="Arial" w:hAnsi="Arial" w:cs="Arial"/>
                          <w:color w:val="000000"/>
                          <w:sz w:val="18"/>
                        </w:rPr>
                        <w:t>S1. Justifier la nécessité de passer à l'entrepreneuriat vert au niveau mondial</w:t>
                      </w:r>
                    </w:p>
                    <w:p w14:paraId="451F95A8" w14:textId="77777777" w:rsidR="00453C73" w:rsidRDefault="00453C73">
                      <w:pPr>
                        <w:spacing w:before="240" w:after="240" w:line="275" w:lineRule="auto"/>
                        <w:textDirection w:val="btLr"/>
                      </w:pPr>
                      <w:r>
                        <w:rPr>
                          <w:rFonts w:ascii="Arial" w:eastAsia="Arial" w:hAnsi="Arial" w:cs="Arial"/>
                          <w:color w:val="000000"/>
                          <w:sz w:val="18"/>
                        </w:rPr>
                        <w:t>S2. Utiliser des sources fiables pour expliquer les opportunités réelles de l'entreprenariat vert dans le Nord et le Sud.</w:t>
                      </w:r>
                    </w:p>
                    <w:p w14:paraId="67BD3103" w14:textId="720EA994" w:rsidR="00453C73" w:rsidRDefault="00453C73">
                      <w:pPr>
                        <w:spacing w:before="240" w:after="240" w:line="275" w:lineRule="auto"/>
                        <w:textDirection w:val="btLr"/>
                      </w:pPr>
                      <w:r>
                        <w:rPr>
                          <w:rFonts w:ascii="Arial" w:eastAsia="Arial" w:hAnsi="Arial" w:cs="Arial"/>
                          <w:color w:val="000000"/>
                          <w:sz w:val="18"/>
                        </w:rPr>
                        <w:t xml:space="preserve">S3. Donner des </w:t>
                      </w:r>
                      <w:proofErr w:type="spellStart"/>
                      <w:r>
                        <w:rPr>
                          <w:rFonts w:ascii="Arial" w:eastAsia="Arial" w:hAnsi="Arial" w:cs="Arial"/>
                          <w:color w:val="000000"/>
                          <w:sz w:val="18"/>
                        </w:rPr>
                        <w:t>exemples</w:t>
                      </w:r>
                      <w:proofErr w:type="spellEnd"/>
                      <w:r>
                        <w:rPr>
                          <w:rFonts w:ascii="Arial" w:eastAsia="Arial" w:hAnsi="Arial" w:cs="Arial"/>
                          <w:color w:val="000000"/>
                          <w:sz w:val="18"/>
                        </w:rPr>
                        <w:t xml:space="preserve"> de bonnes pratiques en matière de gestion des déchets et de recyclage, de transport durable et de projets d'énergie renouvelable.</w:t>
                      </w:r>
                    </w:p>
                  </w:txbxContent>
                </v:textbox>
              </v:rect>
            </w:pict>
          </mc:Fallback>
        </mc:AlternateContent>
      </w:r>
      <w:r w:rsidR="00744E7C">
        <w:rPr>
          <w:noProof/>
        </w:rPr>
        <mc:AlternateContent>
          <mc:Choice Requires="wps">
            <w:drawing>
              <wp:anchor distT="0" distB="0" distL="114300" distR="114300" simplePos="0" relativeHeight="251673600" behindDoc="0" locked="0" layoutInCell="1" hidden="0" allowOverlap="1" wp14:anchorId="730404D7" wp14:editId="1E468153">
                <wp:simplePos x="0" y="0"/>
                <wp:positionH relativeFrom="column">
                  <wp:posOffset>277495</wp:posOffset>
                </wp:positionH>
                <wp:positionV relativeFrom="paragraph">
                  <wp:posOffset>374813</wp:posOffset>
                </wp:positionV>
                <wp:extent cx="1330325" cy="3168650"/>
                <wp:effectExtent l="0" t="0" r="3175" b="6350"/>
                <wp:wrapNone/>
                <wp:docPr id="6" name="Rectangle 18"/>
                <wp:cNvGraphicFramePr/>
                <a:graphic xmlns:a="http://schemas.openxmlformats.org/drawingml/2006/main">
                  <a:graphicData uri="http://schemas.microsoft.com/office/word/2010/wordprocessingShape">
                    <wps:wsp>
                      <wps:cNvSpPr/>
                      <wps:spPr>
                        <a:xfrm>
                          <a:off x="0" y="0"/>
                          <a:ext cx="1330325" cy="3168650"/>
                        </a:xfrm>
                        <a:prstGeom prst="rect">
                          <a:avLst/>
                        </a:prstGeom>
                        <a:solidFill>
                          <a:schemeClr val="lt1"/>
                        </a:solidFill>
                        <a:ln>
                          <a:noFill/>
                        </a:ln>
                      </wps:spPr>
                      <wps:txbx>
                        <w:txbxContent>
                          <w:p w14:paraId="196FC0D7" w14:textId="77777777" w:rsidR="00453C73" w:rsidRDefault="00453C73">
                            <w:pPr>
                              <w:spacing w:before="240" w:after="240" w:line="275" w:lineRule="auto"/>
                              <w:textDirection w:val="btLr"/>
                            </w:pPr>
                            <w:r>
                              <w:rPr>
                                <w:rFonts w:ascii="Arial" w:eastAsia="Arial" w:hAnsi="Arial" w:cs="Arial"/>
                                <w:color w:val="000000"/>
                                <w:sz w:val="18"/>
                              </w:rPr>
                              <w:t>K1. Comprendre les emplois verts, l'entrepreneuriat vert, l'économie circulaire et la durabilité environnementale.</w:t>
                            </w:r>
                          </w:p>
                          <w:p w14:paraId="6F45BCF6" w14:textId="77777777" w:rsidR="00453C73" w:rsidRDefault="00453C73">
                            <w:pPr>
                              <w:spacing w:before="240" w:after="240" w:line="275" w:lineRule="auto"/>
                              <w:textDirection w:val="btLr"/>
                            </w:pPr>
                            <w:r>
                              <w:rPr>
                                <w:rFonts w:ascii="Arial" w:eastAsia="Arial" w:hAnsi="Arial" w:cs="Arial"/>
                                <w:color w:val="000000"/>
                                <w:sz w:val="18"/>
                              </w:rPr>
                              <w:t>K2. Comprendre les avantages comparatifs de l'entrepreneuriat vert.</w:t>
                            </w:r>
                          </w:p>
                          <w:p w14:paraId="616F26CC" w14:textId="77777777" w:rsidR="00453C73" w:rsidRDefault="00453C73">
                            <w:pPr>
                              <w:spacing w:before="240" w:after="240" w:line="275" w:lineRule="auto"/>
                              <w:textDirection w:val="btLr"/>
                            </w:pPr>
                            <w:r>
                              <w:rPr>
                                <w:rFonts w:ascii="Arial" w:eastAsia="Arial" w:hAnsi="Arial" w:cs="Arial"/>
                                <w:color w:val="000000"/>
                                <w:sz w:val="18"/>
                              </w:rPr>
                              <w:t>K3. Comprendre comment l'entrepreneuriat vert peut contribuer à l'inclusion sociale et économique des migrants.</w:t>
                            </w:r>
                          </w:p>
                          <w:p w14:paraId="00303CA6" w14:textId="77777777" w:rsidR="00453C73" w:rsidRDefault="00453C73" w:rsidP="00744E7C">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30404D7" id="Rectangle 18" o:spid="_x0000_s1083" style="position:absolute;margin-left:21.85pt;margin-top:29.5pt;width:104.75pt;height:24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" fillcolor="white [3201]" stroked="f">
                <v:textbox inset="2.53958mm,1.2694mm,2.53958mm,1.2694mm">
                  <w:txbxContent>
                    <w:p w14:paraId="196FC0D7" w14:textId="77777777" w:rsidR="00453C73" w:rsidRDefault="00453C73">
                      <w:pPr>
                        <w:spacing w:before="240" w:after="240" w:line="275" w:lineRule="auto"/>
                        <w:textDirection w:val="btLr"/>
                      </w:pPr>
                      <w:r>
                        <w:rPr>
                          <w:rFonts w:ascii="Arial" w:eastAsia="Arial" w:hAnsi="Arial" w:cs="Arial"/>
                          <w:color w:val="000000"/>
                          <w:sz w:val="18"/>
                        </w:rPr>
                        <w:t>K1. Comprendre les emplois verts, l'entrepreneuriat vert, l'économie circulaire et la durabilité environnementale.</w:t>
                      </w:r>
                    </w:p>
                    <w:p w14:paraId="6F45BCF6" w14:textId="77777777" w:rsidR="00453C73" w:rsidRDefault="00453C73">
                      <w:pPr>
                        <w:spacing w:before="240" w:after="240" w:line="275" w:lineRule="auto"/>
                        <w:textDirection w:val="btLr"/>
                      </w:pPr>
                      <w:r>
                        <w:rPr>
                          <w:rFonts w:ascii="Arial" w:eastAsia="Arial" w:hAnsi="Arial" w:cs="Arial"/>
                          <w:color w:val="000000"/>
                          <w:sz w:val="18"/>
                        </w:rPr>
                        <w:t>K2. Comprendre les avantages comparatifs de l'entrepreneuriat vert.</w:t>
                      </w:r>
                    </w:p>
                    <w:p w14:paraId="616F26CC" w14:textId="77777777" w:rsidR="00453C73" w:rsidRDefault="00453C73">
                      <w:pPr>
                        <w:spacing w:before="240" w:after="240" w:line="275" w:lineRule="auto"/>
                        <w:textDirection w:val="btLr"/>
                      </w:pPr>
                      <w:r>
                        <w:rPr>
                          <w:rFonts w:ascii="Arial" w:eastAsia="Arial" w:hAnsi="Arial" w:cs="Arial"/>
                          <w:color w:val="000000"/>
                          <w:sz w:val="18"/>
                        </w:rPr>
                        <w:t>K3. Comprendre comment l'entrepreneuriat vert peut contribuer à l'inclusion sociale et économique des migrants.</w:t>
                      </w:r>
                    </w:p>
                    <w:p w14:paraId="00303CA6" w14:textId="77777777" w:rsidR="00453C73" w:rsidRDefault="00453C73" w:rsidP="00744E7C">
                      <w:pPr>
                        <w:spacing w:line="275" w:lineRule="auto"/>
                        <w:textDirection w:val="btLr"/>
                      </w:pPr>
                    </w:p>
                  </w:txbxContent>
                </v:textbox>
              </v:rect>
            </w:pict>
          </mc:Fallback>
        </mc:AlternateContent>
      </w:r>
      <w:r w:rsidR="00744E7C">
        <w:rPr>
          <w:rFonts w:ascii="Avenir" w:eastAsia="Avenir" w:hAnsi="Avenir" w:cs="Avenir"/>
          <w:noProof/>
          <w:color w:val="000000"/>
        </w:rPr>
        <mc:AlternateContent>
          <mc:Choice Requires="wpg">
            <w:drawing>
              <wp:inline distT="0" distB="0" distL="0" distR="0" wp14:anchorId="246ECF02" wp14:editId="4A0841D0">
                <wp:extent cx="5334000" cy="4572000"/>
                <wp:effectExtent l="0" t="0" r="0" b="0"/>
                <wp:docPr id="1" name="Group 20"/>
                <wp:cNvGraphicFramePr/>
                <a:graphic xmlns:a="http://schemas.openxmlformats.org/drawingml/2006/main">
                  <a:graphicData uri="http://schemas.microsoft.com/office/word/2010/wordprocessingGroup">
                    <wpg:wgp>
                      <wpg:cNvGrpSpPr/>
                      <wpg:grpSpPr>
                        <a:xfrm>
                          <a:off x="0" y="0"/>
                          <a:ext cx="5334000" cy="4572000"/>
                          <a:chOff x="2645975" y="2140000"/>
                          <a:chExt cx="5400050" cy="3280000"/>
                        </a:xfrm>
                      </wpg:grpSpPr>
                      <wpg:grpSp>
                        <wpg:cNvPr id="1194665738" name="Group 1194665738"/>
                        <wpg:cNvGrpSpPr/>
                        <wpg:grpSpPr>
                          <a:xfrm>
                            <a:off x="2645980" y="2140023"/>
                            <a:ext cx="5400040" cy="3279954"/>
                            <a:chOff x="2642925" y="2140000"/>
                            <a:chExt cx="5403100" cy="3280000"/>
                          </a:xfrm>
                        </wpg:grpSpPr>
                        <wps:wsp>
                          <wps:cNvPr id="1162960499" name="Rectangle 1162960499"/>
                          <wps:cNvSpPr/>
                          <wps:spPr>
                            <a:xfrm>
                              <a:off x="2642925" y="2140000"/>
                              <a:ext cx="5403100" cy="3280000"/>
                            </a:xfrm>
                            <a:prstGeom prst="rect">
                              <a:avLst/>
                            </a:prstGeom>
                            <a:noFill/>
                            <a:ln>
                              <a:noFill/>
                            </a:ln>
                          </wps:spPr>
                          <wps:txbx>
                            <w:txbxContent>
                              <w:p w14:paraId="2B1CC37F"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g:grpSp>
                          <wpg:cNvPr id="408759630" name="Group 408759630"/>
                          <wpg:cNvGrpSpPr/>
                          <wpg:grpSpPr>
                            <a:xfrm>
                              <a:off x="2645980" y="2140023"/>
                              <a:ext cx="5400040" cy="3279954"/>
                              <a:chOff x="0" y="0"/>
                              <a:chExt cx="5400025" cy="3272000"/>
                            </a:xfrm>
                          </wpg:grpSpPr>
                          <wps:wsp>
                            <wps:cNvPr id="1049941957" name="Rectangle 1049941957"/>
                            <wps:cNvSpPr/>
                            <wps:spPr>
                              <a:xfrm>
                                <a:off x="0" y="0"/>
                                <a:ext cx="5400025" cy="3272000"/>
                              </a:xfrm>
                              <a:prstGeom prst="rect">
                                <a:avLst/>
                              </a:prstGeom>
                              <a:noFill/>
                              <a:ln>
                                <a:noFill/>
                              </a:ln>
                            </wps:spPr>
                            <wps:txbx>
                              <w:txbxContent>
                                <w:p w14:paraId="3F8330FD"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249483313" name="Rectangle 249483313"/>
                            <wps:cNvSpPr/>
                            <wps:spPr>
                              <a:xfrm>
                                <a:off x="0" y="0"/>
                                <a:ext cx="5400025" cy="3272000"/>
                              </a:xfrm>
                              <a:prstGeom prst="rect">
                                <a:avLst/>
                              </a:prstGeom>
                              <a:noFill/>
                              <a:ln>
                                <a:noFill/>
                              </a:ln>
                            </wps:spPr>
                            <wps:txbx>
                              <w:txbxContent>
                                <w:p w14:paraId="0F8CAC73"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214682217" name="Rounded Rectangle 214682217"/>
                            <wps:cNvSpPr/>
                            <wps:spPr>
                              <a:xfrm>
                                <a:off x="3299" y="245537"/>
                                <a:ext cx="1696679" cy="2766138"/>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4B32CA89"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1893610441" name="Rectangle 1893610441"/>
                            <wps:cNvSpPr/>
                            <wps:spPr>
                              <a:xfrm rot="-5400000">
                                <a:off x="-978614" y="1227477"/>
                                <a:ext cx="2268233" cy="304405"/>
                              </a:xfrm>
                              <a:prstGeom prst="rect">
                                <a:avLst/>
                              </a:prstGeom>
                              <a:noFill/>
                              <a:ln>
                                <a:noFill/>
                              </a:ln>
                            </wps:spPr>
                            <wps:txbx>
                              <w:txbxContent>
                                <w:p w14:paraId="29F231C0" w14:textId="77777777" w:rsidR="00453C73" w:rsidRDefault="00453C73">
                                  <w:pPr>
                                    <w:spacing w:after="0" w:line="215" w:lineRule="auto"/>
                                    <w:jc w:val="right"/>
                                    <w:textDirection w:val="btLr"/>
                                  </w:pPr>
                                  <w:r>
                                    <w:rPr>
                                      <w:b/>
                                      <w:color w:val="366092"/>
                                      <w:sz w:val="28"/>
                                    </w:rPr>
                                    <w:t>Connaissances</w:t>
                                  </w:r>
                                </w:p>
                              </w:txbxContent>
                            </wps:txbx>
                            <wps:bodyPr spcFirstLastPara="1" wrap="square" lIns="0" tIns="48000" rIns="62225" bIns="0" anchor="t" anchorCtr="0">
                              <a:noAutofit/>
                            </wps:bodyPr>
                          </wps:wsp>
                          <wps:wsp>
                            <wps:cNvPr id="2100134674" name="Rectangle 2100134674"/>
                            <wps:cNvSpPr/>
                            <wps:spPr>
                              <a:xfrm>
                                <a:off x="307468" y="245563"/>
                                <a:ext cx="1133909" cy="2766138"/>
                              </a:xfrm>
                              <a:prstGeom prst="rect">
                                <a:avLst/>
                              </a:prstGeom>
                              <a:noFill/>
                              <a:ln>
                                <a:noFill/>
                              </a:ln>
                            </wps:spPr>
                            <wps:txbx>
                              <w:txbxContent>
                                <w:p w14:paraId="73097056"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1697597733" name="Rounded Rectangle 1697597733"/>
                            <wps:cNvSpPr/>
                            <wps:spPr>
                              <a:xfrm>
                                <a:off x="1861847" y="245537"/>
                                <a:ext cx="1565612" cy="2762729"/>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2264EFCA"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1450537977" name="Rectangle 1450537977"/>
                            <wps:cNvSpPr/>
                            <wps:spPr>
                              <a:xfrm rot="-5400000">
                                <a:off x="922714" y="1211337"/>
                                <a:ext cx="2265438" cy="380425"/>
                              </a:xfrm>
                              <a:prstGeom prst="rect">
                                <a:avLst/>
                              </a:prstGeom>
                              <a:noFill/>
                              <a:ln>
                                <a:noFill/>
                              </a:ln>
                            </wps:spPr>
                            <wps:txbx>
                              <w:txbxContent>
                                <w:p w14:paraId="31DF2200" w14:textId="77777777" w:rsidR="00453C73" w:rsidRDefault="00453C73">
                                  <w:pPr>
                                    <w:spacing w:after="0" w:line="215" w:lineRule="auto"/>
                                    <w:jc w:val="right"/>
                                    <w:textDirection w:val="btLr"/>
                                  </w:pPr>
                                  <w:r>
                                    <w:rPr>
                                      <w:b/>
                                      <w:color w:val="366092"/>
                                      <w:sz w:val="28"/>
                                    </w:rPr>
                                    <w:t>Compétences</w:t>
                                  </w:r>
                                </w:p>
                              </w:txbxContent>
                            </wps:txbx>
                            <wps:bodyPr spcFirstLastPara="1" wrap="square" lIns="0" tIns="48000" rIns="62225" bIns="0" anchor="t" anchorCtr="0">
                              <a:noAutofit/>
                            </wps:bodyPr>
                          </wps:wsp>
                          <wps:wsp>
                            <wps:cNvPr id="1705525374" name="Extract 1705525374"/>
                            <wps:cNvSpPr/>
                            <wps:spPr>
                              <a:xfrm rot="5400000">
                                <a:off x="1452221" y="1693306"/>
                                <a:ext cx="267711" cy="227814"/>
                              </a:xfrm>
                              <a:prstGeom prst="flowChartExtract">
                                <a:avLst/>
                              </a:prstGeom>
                              <a:solidFill>
                                <a:srgbClr val="FFFFFF"/>
                              </a:solidFill>
                              <a:ln>
                                <a:noFill/>
                              </a:ln>
                            </wps:spPr>
                            <wps:txbx>
                              <w:txbxContent>
                                <w:p w14:paraId="1688113E"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187427971" name="Rounded Rectangle 187427971"/>
                            <wps:cNvSpPr/>
                            <wps:spPr>
                              <a:xfrm>
                                <a:off x="3525383" y="253947"/>
                                <a:ext cx="1862973" cy="2780882"/>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09D893E9"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s:wsp>
                            <wps:cNvPr id="1753486773" name="Rectangle 1753486773"/>
                            <wps:cNvSpPr/>
                            <wps:spPr>
                              <a:xfrm rot="-5400000">
                                <a:off x="2571518" y="1207811"/>
                                <a:ext cx="2280323" cy="372594"/>
                              </a:xfrm>
                              <a:prstGeom prst="rect">
                                <a:avLst/>
                              </a:prstGeom>
                              <a:noFill/>
                              <a:ln>
                                <a:noFill/>
                              </a:ln>
                            </wps:spPr>
                            <wps:txbx>
                              <w:txbxContent>
                                <w:p w14:paraId="57871D67" w14:textId="77777777" w:rsidR="00453C73" w:rsidRDefault="00453C73">
                                  <w:pPr>
                                    <w:spacing w:after="0" w:line="215" w:lineRule="auto"/>
                                    <w:jc w:val="right"/>
                                    <w:textDirection w:val="btLr"/>
                                  </w:pPr>
                                  <w:r>
                                    <w:rPr>
                                      <w:b/>
                                      <w:color w:val="366092"/>
                                      <w:sz w:val="28"/>
                                    </w:rPr>
                                    <w:t>Responsabilité et autonomie</w:t>
                                  </w:r>
                                </w:p>
                              </w:txbxContent>
                            </wps:txbx>
                            <wps:bodyPr spcFirstLastPara="1" wrap="square" lIns="0" tIns="48000" rIns="62225" bIns="0" anchor="t" anchorCtr="0">
                              <a:noAutofit/>
                            </wps:bodyPr>
                          </wps:wsp>
                          <wps:wsp>
                            <wps:cNvPr id="2057113058" name="Rectangle 2057113058"/>
                            <wps:cNvSpPr/>
                            <wps:spPr>
                              <a:xfrm>
                                <a:off x="3873022" y="253947"/>
                                <a:ext cx="1387915" cy="2780882"/>
                              </a:xfrm>
                              <a:prstGeom prst="rect">
                                <a:avLst/>
                              </a:prstGeom>
                              <a:noFill/>
                              <a:ln>
                                <a:noFill/>
                              </a:ln>
                            </wps:spPr>
                            <wps:txbx>
                              <w:txbxContent>
                                <w:p w14:paraId="42A98B8C" w14:textId="77777777" w:rsidR="00453C73" w:rsidRDefault="00453C73" w:rsidP="00744E7C">
                                  <w:pPr>
                                    <w:spacing w:after="0" w:line="240" w:lineRule="auto"/>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246ECF02" id="Group 20" o:spid="_x0000_s1084" style="width:420pt;height:5in;mso-position-horizontal-relative:char;mso-position-vertical-relative:line" coordorigin="26459,21400" coordsize="54000,3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">
                <v:group id="Group 1194665738" o:spid="_x0000_s1085" style="position:absolute;left:26459;top:21400;width:54001;height:32799" coordorigin="26429,21400" coordsize="54031,3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">
                  <v:rect id="Rectangle 1162960499" o:spid="_x0000_s1086" style="position:absolute;left:26429;top:21400;width:54031;height:3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" filled="f" stroked="f">
                    <v:textbox inset="2.53958mm,2.53958mm,2.53958mm,2.53958mm">
                      <w:txbxContent>
                        <w:p w14:paraId="2B1CC37F" w14:textId="77777777" w:rsidR="00453C73" w:rsidRDefault="00453C73" w:rsidP="00744E7C">
                          <w:pPr>
                            <w:spacing w:after="0" w:line="240" w:lineRule="auto"/>
                            <w:textDirection w:val="btLr"/>
                          </w:pPr>
                        </w:p>
                      </w:txbxContent>
                    </v:textbox>
                  </v:rect>
                  <v:group id="Group 408759630" o:spid="_x0000_s1087" style="position:absolute;left:26459;top:21400;width:54001;height:32799" coordsize="54000,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">
                    <v:rect id="Rectangle 1049941957" o:spid="_x0000_s1088"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" filled="f" stroked="f">
                      <v:textbox inset="2.53958mm,2.53958mm,2.53958mm,2.53958mm">
                        <w:txbxContent>
                          <w:p w14:paraId="3F8330FD" w14:textId="77777777" w:rsidR="00453C73" w:rsidRDefault="00453C73" w:rsidP="00744E7C">
                            <w:pPr>
                              <w:spacing w:after="0" w:line="240" w:lineRule="auto"/>
                              <w:textDirection w:val="btLr"/>
                            </w:pPr>
                          </w:p>
                        </w:txbxContent>
                      </v:textbox>
                    </v:rect>
                    <v:rect id="Rectangle 249483313" o:spid="_x0000_s1089"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" filled="f" stroked="f">
                      <v:textbox inset="2.53958mm,2.53958mm,2.53958mm,2.53958mm">
                        <w:txbxContent>
                          <w:p w14:paraId="0F8CAC73" w14:textId="77777777" w:rsidR="00453C73" w:rsidRDefault="00453C73" w:rsidP="00744E7C">
                            <w:pPr>
                              <w:spacing w:after="0" w:line="240" w:lineRule="auto"/>
                              <w:textDirection w:val="btLr"/>
                            </w:pPr>
                          </w:p>
                        </w:txbxContent>
                      </v:textbox>
                    </v:rect>
                    <v:roundrect id="Rounded Rectangle 214682217" o:spid="_x0000_s1090" style="position:absolute;left:32;top:2455;width:16967;height:27661;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" filled="f" strokecolor="#366092" strokeweight="1pt">
                      <v:stroke startarrowwidth="narrow" startarrowlength="short" endarrowwidth="narrow" endarrowlength="short" joinstyle="miter"/>
                      <v:textbox inset="2.53958mm,2.53958mm,2.53958mm,2.53958mm">
                        <w:txbxContent>
                          <w:p w14:paraId="4B32CA89" w14:textId="77777777" w:rsidR="00453C73" w:rsidRDefault="00453C73" w:rsidP="00744E7C">
                            <w:pPr>
                              <w:spacing w:after="0" w:line="240" w:lineRule="auto"/>
                              <w:textDirection w:val="btLr"/>
                            </w:pPr>
                          </w:p>
                        </w:txbxContent>
                      </v:textbox>
                    </v:roundrect>
                    <v:rect id="Rectangle 1893610441" o:spid="_x0000_s1091" style="position:absolute;left:-9786;top:12274;width:22682;height:30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" filled="f" stroked="f">
                      <v:textbox inset="0,1.3333mm,1.72847mm,0">
                        <w:txbxContent>
                          <w:p w14:paraId="29F231C0" w14:textId="77777777" w:rsidR="00453C73" w:rsidRDefault="00453C73">
                            <w:pPr>
                              <w:spacing w:after="0" w:line="215" w:lineRule="auto"/>
                              <w:jc w:val="right"/>
                              <w:textDirection w:val="btLr"/>
                            </w:pPr>
                            <w:r>
                              <w:rPr>
                                <w:b/>
                                <w:color w:val="366092"/>
                                <w:sz w:val="28"/>
                              </w:rPr>
                              <w:t>Connaissances</w:t>
                            </w:r>
                          </w:p>
                        </w:txbxContent>
                      </v:textbox>
                    </v:rect>
                    <v:rect id="Rectangle 2100134674" o:spid="_x0000_s1092" style="position:absolute;left:3074;top:2455;width:11339;height:276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" filled="f" stroked="f">
                      <v:textbox inset="2.53958mm,2.53958mm,2.53958mm,2.53958mm">
                        <w:txbxContent>
                          <w:p w14:paraId="73097056" w14:textId="77777777" w:rsidR="00453C73" w:rsidRDefault="00453C73" w:rsidP="00744E7C">
                            <w:pPr>
                              <w:spacing w:after="0" w:line="240" w:lineRule="auto"/>
                              <w:textDirection w:val="btLr"/>
                            </w:pPr>
                          </w:p>
                        </w:txbxContent>
                      </v:textbox>
                    </v:rect>
                    <v:roundrect id="Rounded Rectangle 1697597733" o:spid="_x0000_s1093" style="position:absolute;left:18618;top:2455;width:15656;height:27627;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" filled="f" strokecolor="#366092" strokeweight="1pt">
                      <v:stroke startarrowwidth="narrow" startarrowlength="short" endarrowwidth="narrow" endarrowlength="short" joinstyle="miter"/>
                      <v:textbox inset="2.53958mm,2.53958mm,2.53958mm,2.53958mm">
                        <w:txbxContent>
                          <w:p w14:paraId="2264EFCA" w14:textId="77777777" w:rsidR="00453C73" w:rsidRDefault="00453C73" w:rsidP="00744E7C">
                            <w:pPr>
                              <w:spacing w:after="0" w:line="240" w:lineRule="auto"/>
                              <w:textDirection w:val="btLr"/>
                            </w:pPr>
                          </w:p>
                        </w:txbxContent>
                      </v:textbox>
                    </v:roundrect>
                    <v:rect id="Rectangle 1450537977" o:spid="_x0000_s1094" style="position:absolute;left:9227;top:12113;width:22654;height:3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" filled="f" stroked="f">
                      <v:textbox inset="0,1.3333mm,1.72847mm,0">
                        <w:txbxContent>
                          <w:p w14:paraId="31DF2200" w14:textId="77777777" w:rsidR="00453C73" w:rsidRDefault="00453C73">
                            <w:pPr>
                              <w:spacing w:after="0" w:line="215" w:lineRule="auto"/>
                              <w:jc w:val="right"/>
                              <w:textDirection w:val="btLr"/>
                            </w:pPr>
                            <w:r>
                              <w:rPr>
                                <w:b/>
                                <w:color w:val="366092"/>
                                <w:sz w:val="28"/>
                              </w:rPr>
                              <w:t>Compétences</w:t>
                            </w:r>
                          </w:p>
                        </w:txbxContent>
                      </v:textbox>
                    </v:rect>
                    <v:shape id="Extract 1705525374" o:spid="_x0000_s1095" type="#_x0000_t127" style="position:absolute;left:14521;top:16933;width:2677;height:227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" stroked="f">
                      <v:textbox inset="2.53958mm,2.53958mm,2.53958mm,2.53958mm">
                        <w:txbxContent>
                          <w:p w14:paraId="1688113E" w14:textId="77777777" w:rsidR="00453C73" w:rsidRDefault="00453C73" w:rsidP="00744E7C">
                            <w:pPr>
                              <w:spacing w:after="0" w:line="240" w:lineRule="auto"/>
                              <w:textDirection w:val="btLr"/>
                            </w:pPr>
                          </w:p>
                        </w:txbxContent>
                      </v:textbox>
                    </v:shape>
                    <v:roundrect id="Rounded Rectangle 187427971" o:spid="_x0000_s1096" style="position:absolute;left:35253;top:2539;width:18630;height:27809;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" filled="f" strokecolor="#366092" strokeweight="1pt">
                      <v:stroke startarrowwidth="narrow" startarrowlength="short" endarrowwidth="narrow" endarrowlength="short" joinstyle="miter"/>
                      <v:textbox inset="2.53958mm,2.53958mm,2.53958mm,2.53958mm">
                        <w:txbxContent>
                          <w:p w14:paraId="09D893E9" w14:textId="77777777" w:rsidR="00453C73" w:rsidRDefault="00453C73" w:rsidP="00744E7C">
                            <w:pPr>
                              <w:spacing w:after="0" w:line="240" w:lineRule="auto"/>
                              <w:textDirection w:val="btLr"/>
                            </w:pPr>
                          </w:p>
                        </w:txbxContent>
                      </v:textbox>
                    </v:roundrect>
                    <v:rect id="Rectangle 1753486773" o:spid="_x0000_s1097" style="position:absolute;left:25714;top:12078;width:22803;height:37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" filled="f" stroked="f">
                      <v:textbox inset="0,1.3333mm,1.72847mm,0">
                        <w:txbxContent>
                          <w:p w14:paraId="57871D67" w14:textId="77777777" w:rsidR="00453C73" w:rsidRDefault="00453C73">
                            <w:pPr>
                              <w:spacing w:after="0" w:line="215" w:lineRule="auto"/>
                              <w:jc w:val="right"/>
                              <w:textDirection w:val="btLr"/>
                            </w:pPr>
                            <w:r>
                              <w:rPr>
                                <w:b/>
                                <w:color w:val="366092"/>
                                <w:sz w:val="28"/>
                              </w:rPr>
                              <w:t>Responsabilité et autonomie</w:t>
                            </w:r>
                          </w:p>
                        </w:txbxContent>
                      </v:textbox>
                    </v:rect>
                    <v:rect id="Rectangle 2057113058" o:spid="_x0000_s1098" style="position:absolute;left:38730;top:2539;width:13879;height:2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" filled="f" stroked="f">
                      <v:textbox inset="2.53958mm,2.53958mm,2.53958mm,2.53958mm">
                        <w:txbxContent>
                          <w:p w14:paraId="42A98B8C" w14:textId="77777777" w:rsidR="00453C73" w:rsidRDefault="00453C73" w:rsidP="00744E7C">
                            <w:pPr>
                              <w:spacing w:after="0" w:line="240" w:lineRule="auto"/>
                              <w:textDirection w:val="btLr"/>
                            </w:pPr>
                          </w:p>
                        </w:txbxContent>
                      </v:textbox>
                    </v:rect>
                  </v:group>
                </v:group>
                <w10:anchorlock/>
              </v:group>
            </w:pict>
          </mc:Fallback>
        </mc:AlternateContent>
      </w:r>
    </w:p>
    <w:p w14:paraId="213D4166"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Objectif de l'unité d'apprentissage</w:t>
      </w:r>
    </w:p>
    <w:p w14:paraId="4602A452" w14:textId="77777777" w:rsidR="005B1B35" w:rsidRDefault="003359E4">
      <w:pPr>
        <w:spacing w:before="240" w:after="160" w:line="240" w:lineRule="auto"/>
        <w:jc w:val="both"/>
        <w:rPr>
          <w:rFonts w:ascii="Avenir" w:eastAsia="Avenir" w:hAnsi="Avenir" w:cs="Avenir"/>
        </w:rPr>
      </w:pPr>
      <w:r>
        <w:rPr>
          <w:rFonts w:ascii="Avenir" w:eastAsia="Avenir" w:hAnsi="Avenir" w:cs="Avenir"/>
        </w:rPr>
        <w:t>Cette unité d'apprentissage vise à aider les migrants à comprendre les emplois verts et l'entrepreneuriat vert, ainsi qu'à leur donner les moyens non seulement de s'engager dans ce modèle économique innovant, rentable et sûr, mais aussi d'inspirer d'autres entrepreneurs verts potentiels dans leurs différentes communautés.</w:t>
      </w:r>
    </w:p>
    <w:p w14:paraId="6E66B574" w14:textId="77777777" w:rsidR="00493DBC" w:rsidRDefault="00493DBC">
      <w:pPr>
        <w:spacing w:after="160" w:line="240" w:lineRule="auto"/>
        <w:jc w:val="both"/>
        <w:rPr>
          <w:rFonts w:ascii="Avenir" w:eastAsia="Avenir" w:hAnsi="Avenir" w:cs="Avenir"/>
          <w:color w:val="366091"/>
          <w:sz w:val="28"/>
          <w:szCs w:val="28"/>
        </w:rPr>
      </w:pPr>
    </w:p>
    <w:p w14:paraId="754C10E8"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Description de l'unité d'apprentissage</w:t>
      </w:r>
    </w:p>
    <w:p w14:paraId="02319889" w14:textId="77777777" w:rsidR="005B1B35" w:rsidRDefault="003359E4">
      <w:pPr>
        <w:spacing w:before="240" w:after="240" w:line="240" w:lineRule="auto"/>
        <w:jc w:val="both"/>
        <w:rPr>
          <w:rFonts w:ascii="Avenir" w:eastAsia="Avenir" w:hAnsi="Avenir" w:cs="Avenir"/>
        </w:rPr>
      </w:pPr>
      <w:r>
        <w:rPr>
          <w:rFonts w:ascii="Avenir" w:eastAsia="Avenir" w:hAnsi="Avenir" w:cs="Avenir"/>
        </w:rPr>
        <w:t>La Commission européenne a souligné que nous sommes de plus en plus confrontés aux conséquences du changement climatique et à l'épuisement des ressources. Elle encourage donc davantage d'investissements dans les entreprises et les produits "verts". Dans son premier plan d'action pour la finance durable (SFAP) de mars 2018, la Commission indique que le secteur financier, en tant qu'intermédiaire entre les utilisateurs et les fournisseurs de capitaux, a un rôle clé à jouer dans cette transition verte.</w:t>
      </w:r>
    </w:p>
    <w:p w14:paraId="43B563CF" w14:textId="77777777" w:rsidR="005B1B35" w:rsidRDefault="003359E4">
      <w:pPr>
        <w:spacing w:before="240" w:after="240" w:line="240" w:lineRule="auto"/>
        <w:jc w:val="both"/>
        <w:rPr>
          <w:rFonts w:ascii="Avenir" w:eastAsia="Avenir" w:hAnsi="Avenir" w:cs="Avenir"/>
        </w:rPr>
      </w:pPr>
      <w:r>
        <w:rPr>
          <w:rFonts w:ascii="Avenir" w:eastAsia="Avenir" w:hAnsi="Avenir" w:cs="Avenir"/>
        </w:rPr>
        <w:lastRenderedPageBreak/>
        <w:t xml:space="preserve">Conformément à la vision de la Commission et aux </w:t>
      </w:r>
      <w:r w:rsidR="008B6679" w:rsidRPr="008B6679">
        <w:rPr>
          <w:rFonts w:ascii="Avenir" w:eastAsia="Avenir" w:hAnsi="Avenir" w:cs="Avenir"/>
        </w:rPr>
        <w:t xml:space="preserve">objectifs de </w:t>
      </w:r>
      <w:r w:rsidR="008B6679">
        <w:rPr>
          <w:rFonts w:ascii="Avenir" w:eastAsia="Avenir" w:hAnsi="Avenir" w:cs="Avenir"/>
        </w:rPr>
        <w:t xml:space="preserve">développement </w:t>
      </w:r>
      <w:r w:rsidR="008B6679" w:rsidRPr="008B6679">
        <w:rPr>
          <w:rFonts w:ascii="Avenir" w:eastAsia="Avenir" w:hAnsi="Avenir" w:cs="Avenir"/>
        </w:rPr>
        <w:t xml:space="preserve">durable </w:t>
      </w:r>
      <w:r w:rsidR="008B6679">
        <w:rPr>
          <w:rFonts w:ascii="Avenir" w:eastAsia="Avenir" w:hAnsi="Avenir" w:cs="Avenir"/>
        </w:rPr>
        <w:t>(</w:t>
      </w:r>
      <w:r>
        <w:rPr>
          <w:rFonts w:ascii="Avenir" w:eastAsia="Avenir" w:hAnsi="Avenir" w:cs="Avenir"/>
        </w:rPr>
        <w:t>ODD</w:t>
      </w:r>
      <w:r w:rsidR="008B6679">
        <w:rPr>
          <w:rFonts w:ascii="Avenir" w:eastAsia="Avenir" w:hAnsi="Avenir" w:cs="Avenir"/>
        </w:rPr>
        <w:t>)</w:t>
      </w:r>
      <w:r>
        <w:rPr>
          <w:rFonts w:ascii="Avenir" w:eastAsia="Avenir" w:hAnsi="Avenir" w:cs="Avenir"/>
        </w:rPr>
        <w:t xml:space="preserve">, nous assistons aujourd'hui à l'émergence de l'entrepreneuriat vert dans les </w:t>
      </w:r>
      <w:r w:rsidR="00744E7C">
        <w:rPr>
          <w:rFonts w:ascii="Avenir" w:eastAsia="Avenir" w:hAnsi="Avenir" w:cs="Avenir"/>
        </w:rPr>
        <w:t xml:space="preserve">pays </w:t>
      </w:r>
      <w:r>
        <w:rPr>
          <w:rFonts w:ascii="Avenir" w:eastAsia="Avenir" w:hAnsi="Avenir" w:cs="Avenir"/>
        </w:rPr>
        <w:t xml:space="preserve">développés et en développement. </w:t>
      </w:r>
      <w:r w:rsidR="00744E7C">
        <w:rPr>
          <w:rFonts w:ascii="Avenir" w:eastAsia="Avenir" w:hAnsi="Avenir" w:cs="Avenir"/>
        </w:rPr>
        <w:t xml:space="preserve">Cela s'explique par le fait </w:t>
      </w:r>
      <w:r>
        <w:rPr>
          <w:rFonts w:ascii="Avenir" w:eastAsia="Avenir" w:hAnsi="Avenir" w:cs="Avenir"/>
        </w:rPr>
        <w:t>que l'entrepreneuriat et l'innovation verts ont un effet positif évident sur les performances environnementales et financières des entreprises prospères.</w:t>
      </w:r>
    </w:p>
    <w:p w14:paraId="20C2E434" w14:textId="77777777" w:rsidR="00744E7C" w:rsidRDefault="00744E7C">
      <w:pPr>
        <w:spacing w:after="160" w:line="240" w:lineRule="auto"/>
        <w:jc w:val="both"/>
        <w:rPr>
          <w:rFonts w:ascii="Avenir" w:eastAsia="Avenir" w:hAnsi="Avenir" w:cs="Avenir"/>
          <w:color w:val="366091"/>
          <w:sz w:val="28"/>
          <w:szCs w:val="28"/>
        </w:rPr>
      </w:pPr>
    </w:p>
    <w:p w14:paraId="6FB96DDD"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Durée de l'accord</w:t>
      </w:r>
    </w:p>
    <w:tbl>
      <w:tblPr>
        <w:tblStyle w:val="ad"/>
        <w:tblW w:w="8105" w:type="dxa"/>
        <w:tblBorders>
          <w:top w:val="nil"/>
          <w:left w:val="nil"/>
          <w:bottom w:val="nil"/>
          <w:right w:val="nil"/>
          <w:insideH w:val="single" w:sz="4" w:space="0" w:color="93CDDC"/>
          <w:insideV w:val="single" w:sz="4" w:space="0" w:color="93CDDC"/>
        </w:tblBorders>
        <w:tblLayout w:type="fixed"/>
        <w:tblLook w:val="0400" w:firstRow="0" w:lastRow="0" w:firstColumn="0" w:lastColumn="0" w:noHBand="0" w:noVBand="1"/>
      </w:tblPr>
      <w:tblGrid>
        <w:gridCol w:w="1526"/>
        <w:gridCol w:w="1701"/>
        <w:gridCol w:w="1559"/>
        <w:gridCol w:w="1843"/>
        <w:gridCol w:w="1476"/>
      </w:tblGrid>
      <w:tr w:rsidR="00BA78BC" w14:paraId="540EC37B" w14:textId="77777777">
        <w:trPr>
          <w:trHeight w:val="431"/>
        </w:trPr>
        <w:tc>
          <w:tcPr>
            <w:tcW w:w="1526" w:type="dxa"/>
            <w:shd w:val="clear" w:color="auto" w:fill="auto"/>
            <w:vAlign w:val="center"/>
          </w:tcPr>
          <w:p w14:paraId="37B8A25C"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contact</w:t>
            </w:r>
          </w:p>
        </w:tc>
        <w:tc>
          <w:tcPr>
            <w:tcW w:w="1701" w:type="dxa"/>
            <w:shd w:val="clear" w:color="auto" w:fill="auto"/>
            <w:vAlign w:val="center"/>
          </w:tcPr>
          <w:p w14:paraId="41396CA1"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travail pratique</w:t>
            </w:r>
          </w:p>
        </w:tc>
        <w:tc>
          <w:tcPr>
            <w:tcW w:w="1559" w:type="dxa"/>
            <w:shd w:val="clear" w:color="auto" w:fill="auto"/>
            <w:vAlign w:val="center"/>
          </w:tcPr>
          <w:p w14:paraId="530921B9"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d'autoformation</w:t>
            </w:r>
          </w:p>
        </w:tc>
        <w:tc>
          <w:tcPr>
            <w:tcW w:w="1843" w:type="dxa"/>
            <w:shd w:val="clear" w:color="auto" w:fill="auto"/>
            <w:vAlign w:val="center"/>
          </w:tcPr>
          <w:p w14:paraId="205F89C1"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d'évaluation</w:t>
            </w:r>
          </w:p>
        </w:tc>
        <w:tc>
          <w:tcPr>
            <w:tcW w:w="1476" w:type="dxa"/>
            <w:shd w:val="clear" w:color="auto" w:fill="auto"/>
            <w:vAlign w:val="center"/>
          </w:tcPr>
          <w:p w14:paraId="0C3478E6"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TOTAL</w:t>
            </w:r>
          </w:p>
        </w:tc>
      </w:tr>
      <w:tr w:rsidR="00BA78BC" w14:paraId="51EBE8E2" w14:textId="77777777">
        <w:trPr>
          <w:trHeight w:val="247"/>
        </w:trPr>
        <w:tc>
          <w:tcPr>
            <w:tcW w:w="1526" w:type="dxa"/>
            <w:vAlign w:val="center"/>
          </w:tcPr>
          <w:p w14:paraId="556E1ACD" w14:textId="77777777" w:rsidR="005B1B35" w:rsidRDefault="003359E4">
            <w:pPr>
              <w:jc w:val="center"/>
              <w:rPr>
                <w:rFonts w:ascii="Avenir" w:eastAsia="Avenir" w:hAnsi="Avenir" w:cs="Avenir"/>
                <w:b/>
                <w:color w:val="595959"/>
              </w:rPr>
            </w:pPr>
            <w:r>
              <w:rPr>
                <w:rFonts w:ascii="Avenir" w:eastAsia="Avenir" w:hAnsi="Avenir" w:cs="Avenir"/>
                <w:b/>
                <w:color w:val="595959"/>
              </w:rPr>
              <w:t>3</w:t>
            </w:r>
          </w:p>
        </w:tc>
        <w:tc>
          <w:tcPr>
            <w:tcW w:w="1701" w:type="dxa"/>
            <w:vAlign w:val="center"/>
          </w:tcPr>
          <w:p w14:paraId="7C07117F" w14:textId="77777777" w:rsidR="005B1B35" w:rsidRDefault="003359E4">
            <w:pPr>
              <w:jc w:val="center"/>
              <w:rPr>
                <w:rFonts w:ascii="Avenir" w:eastAsia="Avenir" w:hAnsi="Avenir" w:cs="Avenir"/>
                <w:b/>
                <w:color w:val="595959"/>
              </w:rPr>
            </w:pPr>
            <w:r>
              <w:rPr>
                <w:rFonts w:ascii="Avenir" w:eastAsia="Avenir" w:hAnsi="Avenir" w:cs="Avenir"/>
                <w:b/>
                <w:color w:val="595959"/>
              </w:rPr>
              <w:t>2</w:t>
            </w:r>
          </w:p>
        </w:tc>
        <w:tc>
          <w:tcPr>
            <w:tcW w:w="1559" w:type="dxa"/>
            <w:vAlign w:val="center"/>
          </w:tcPr>
          <w:p w14:paraId="36372BF9" w14:textId="77777777" w:rsidR="005B1B35" w:rsidRDefault="003359E4">
            <w:pPr>
              <w:jc w:val="center"/>
              <w:rPr>
                <w:rFonts w:ascii="Avenir" w:eastAsia="Avenir" w:hAnsi="Avenir" w:cs="Avenir"/>
                <w:b/>
                <w:color w:val="595959"/>
              </w:rPr>
            </w:pPr>
            <w:r>
              <w:rPr>
                <w:rFonts w:ascii="Avenir" w:eastAsia="Avenir" w:hAnsi="Avenir" w:cs="Avenir"/>
                <w:b/>
                <w:color w:val="595959"/>
              </w:rPr>
              <w:t>4</w:t>
            </w:r>
          </w:p>
        </w:tc>
        <w:tc>
          <w:tcPr>
            <w:tcW w:w="1843" w:type="dxa"/>
            <w:vAlign w:val="center"/>
          </w:tcPr>
          <w:p w14:paraId="7D9ECC97" w14:textId="77777777" w:rsidR="005B1B35" w:rsidRDefault="003359E4">
            <w:pPr>
              <w:jc w:val="center"/>
              <w:rPr>
                <w:rFonts w:ascii="Avenir" w:eastAsia="Avenir" w:hAnsi="Avenir" w:cs="Avenir"/>
                <w:b/>
                <w:color w:val="595959"/>
              </w:rPr>
            </w:pPr>
            <w:r>
              <w:rPr>
                <w:rFonts w:ascii="Avenir" w:eastAsia="Avenir" w:hAnsi="Avenir" w:cs="Avenir"/>
                <w:b/>
                <w:color w:val="595959"/>
              </w:rPr>
              <w:t>1</w:t>
            </w:r>
          </w:p>
        </w:tc>
        <w:tc>
          <w:tcPr>
            <w:tcW w:w="1476" w:type="dxa"/>
            <w:vAlign w:val="center"/>
          </w:tcPr>
          <w:p w14:paraId="501BB497" w14:textId="77777777" w:rsidR="005B1B35" w:rsidRDefault="003359E4">
            <w:pPr>
              <w:jc w:val="center"/>
              <w:rPr>
                <w:rFonts w:ascii="Avenir" w:eastAsia="Avenir" w:hAnsi="Avenir" w:cs="Avenir"/>
                <w:b/>
                <w:color w:val="595959"/>
              </w:rPr>
            </w:pPr>
            <w:r>
              <w:rPr>
                <w:rFonts w:ascii="Avenir" w:eastAsia="Avenir" w:hAnsi="Avenir" w:cs="Avenir"/>
                <w:b/>
                <w:color w:val="595959"/>
              </w:rPr>
              <w:t>10</w:t>
            </w:r>
          </w:p>
        </w:tc>
      </w:tr>
    </w:tbl>
    <w:p w14:paraId="625212BF" w14:textId="77777777" w:rsidR="00BA78BC" w:rsidRDefault="00BA78BC">
      <w:pPr>
        <w:spacing w:after="120" w:line="240" w:lineRule="auto"/>
        <w:jc w:val="both"/>
        <w:rPr>
          <w:rFonts w:ascii="Avenir" w:eastAsia="Avenir" w:hAnsi="Avenir" w:cs="Avenir"/>
          <w:color w:val="000000"/>
        </w:rPr>
      </w:pPr>
    </w:p>
    <w:p w14:paraId="01A611C4" w14:textId="77777777" w:rsidR="00BA78BC" w:rsidRDefault="00BA78BC">
      <w:pPr>
        <w:spacing w:after="160" w:line="240" w:lineRule="auto"/>
        <w:jc w:val="both"/>
        <w:rPr>
          <w:rFonts w:ascii="Avenir" w:eastAsia="Avenir" w:hAnsi="Avenir" w:cs="Avenir"/>
          <w:color w:val="366091"/>
          <w:sz w:val="28"/>
          <w:szCs w:val="28"/>
        </w:rPr>
      </w:pPr>
    </w:p>
    <w:p w14:paraId="5B0440A7"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Bibliographie</w:t>
      </w:r>
    </w:p>
    <w:p w14:paraId="4D312634" w14:textId="77777777" w:rsidR="005B1B35" w:rsidRDefault="003359E4">
      <w:pPr>
        <w:spacing w:before="240" w:after="120"/>
        <w:jc w:val="both"/>
        <w:rPr>
          <w:rFonts w:ascii="Arial" w:eastAsia="Arial" w:hAnsi="Arial" w:cs="Arial"/>
          <w:color w:val="1155CC"/>
          <w:sz w:val="20"/>
          <w:szCs w:val="20"/>
          <w:highlight w:val="white"/>
        </w:rPr>
      </w:pPr>
      <w:r>
        <w:rPr>
          <w:rFonts w:ascii="Arial" w:eastAsia="Arial" w:hAnsi="Arial" w:cs="Arial"/>
          <w:color w:val="323232"/>
          <w:sz w:val="20"/>
          <w:szCs w:val="20"/>
          <w:highlight w:val="white"/>
        </w:rPr>
        <w:t xml:space="preserve">Busch, D. (2021). L'Europe fixera-t-elle la norme de durabilité au niveau mondial ? </w:t>
      </w:r>
      <w:r>
        <w:rPr>
          <w:rFonts w:ascii="Arial" w:eastAsia="Arial" w:hAnsi="Arial" w:cs="Arial"/>
          <w:i/>
          <w:color w:val="323232"/>
          <w:sz w:val="20"/>
          <w:szCs w:val="20"/>
          <w:highlight w:val="white"/>
        </w:rPr>
        <w:t>RED</w:t>
      </w:r>
      <w:r>
        <w:rPr>
          <w:rFonts w:ascii="Arial" w:eastAsia="Arial" w:hAnsi="Arial" w:cs="Arial"/>
          <w:color w:val="323232"/>
          <w:sz w:val="20"/>
          <w:szCs w:val="20"/>
          <w:highlight w:val="white"/>
        </w:rPr>
        <w:t xml:space="preserve">, 3, 151-155. </w:t>
      </w:r>
      <w:hyperlink r:id="rId26">
        <w:r>
          <w:rPr>
            <w:rFonts w:ascii="Arial" w:eastAsia="Arial" w:hAnsi="Arial" w:cs="Arial"/>
            <w:color w:val="1155CC"/>
            <w:sz w:val="20"/>
            <w:szCs w:val="20"/>
            <w:highlight w:val="white"/>
          </w:rPr>
          <w:t>https://doi.org/10.3917/red.003.0151</w:t>
        </w:r>
      </w:hyperlink>
    </w:p>
    <w:p w14:paraId="71936E88" w14:textId="77777777" w:rsidR="005B1B35" w:rsidRDefault="003359E4">
      <w:pPr>
        <w:spacing w:before="240" w:after="240"/>
        <w:jc w:val="both"/>
        <w:rPr>
          <w:rFonts w:ascii="Arial" w:eastAsia="Arial" w:hAnsi="Arial" w:cs="Arial"/>
          <w:color w:val="1155CC"/>
          <w:sz w:val="20"/>
          <w:szCs w:val="20"/>
          <w:highlight w:val="white"/>
        </w:rPr>
      </w:pPr>
      <w:r>
        <w:rPr>
          <w:rFonts w:ascii="Arial" w:eastAsia="Arial" w:hAnsi="Arial" w:cs="Arial"/>
          <w:color w:val="323232"/>
          <w:sz w:val="20"/>
          <w:szCs w:val="20"/>
          <w:highlight w:val="white"/>
        </w:rPr>
        <w:t xml:space="preserve">Bourdin, S., Chenane, A. &amp; Mohand Said, A. (2023). </w:t>
      </w:r>
      <w:r w:rsidRPr="0066598A">
        <w:rPr>
          <w:rFonts w:ascii="Arial" w:eastAsia="Arial" w:hAnsi="Arial" w:cs="Arial"/>
          <w:color w:val="323232"/>
          <w:sz w:val="20"/>
          <w:szCs w:val="20"/>
          <w:highlight w:val="white"/>
          <w:lang w:val="fr-FR"/>
        </w:rPr>
        <w:t xml:space="preserve">Motivations et difficultés des éco-entrepreneurs en Algérie : le rôle des dispositifs publics d'accompagnement. </w:t>
      </w:r>
      <w:r>
        <w:rPr>
          <w:rFonts w:ascii="Arial" w:eastAsia="Arial" w:hAnsi="Arial" w:cs="Arial"/>
          <w:i/>
          <w:color w:val="323232"/>
          <w:sz w:val="20"/>
          <w:szCs w:val="20"/>
          <w:highlight w:val="white"/>
        </w:rPr>
        <w:t>Innovations</w:t>
      </w:r>
      <w:r>
        <w:rPr>
          <w:rFonts w:ascii="Arial" w:eastAsia="Arial" w:hAnsi="Arial" w:cs="Arial"/>
          <w:color w:val="323232"/>
          <w:sz w:val="20"/>
          <w:szCs w:val="20"/>
          <w:highlight w:val="white"/>
        </w:rPr>
        <w:t xml:space="preserve">, 70, 209-239. </w:t>
      </w:r>
      <w:hyperlink r:id="rId27">
        <w:r>
          <w:rPr>
            <w:rFonts w:ascii="Arial" w:eastAsia="Arial" w:hAnsi="Arial" w:cs="Arial"/>
            <w:color w:val="1155CC"/>
            <w:sz w:val="20"/>
            <w:szCs w:val="20"/>
            <w:highlight w:val="white"/>
          </w:rPr>
          <w:t>https://doi.org/10.3917/inno.pr2.0138</w:t>
        </w:r>
      </w:hyperlink>
    </w:p>
    <w:p w14:paraId="400448D9" w14:textId="77777777" w:rsidR="005B1B35" w:rsidRDefault="003359E4">
      <w:pPr>
        <w:spacing w:before="240" w:after="240"/>
        <w:jc w:val="both"/>
        <w:rPr>
          <w:rFonts w:ascii="Arial" w:eastAsia="Arial" w:hAnsi="Arial" w:cs="Arial"/>
          <w:color w:val="1155CC"/>
          <w:sz w:val="20"/>
          <w:szCs w:val="20"/>
          <w:highlight w:val="white"/>
        </w:rPr>
      </w:pPr>
      <w:r>
        <w:rPr>
          <w:rFonts w:ascii="Arial" w:eastAsia="Arial" w:hAnsi="Arial" w:cs="Arial"/>
          <w:color w:val="323232"/>
          <w:sz w:val="20"/>
          <w:szCs w:val="20"/>
          <w:highlight w:val="white"/>
        </w:rPr>
        <w:t xml:space="preserve">Shuwaikh, F., Benkraiem, R. et Dubocage, E. (2023). Investissement dans l'innovation verte : How does It Contribute to Environmental and Financial Performance ? </w:t>
      </w:r>
      <w:r>
        <w:rPr>
          <w:rFonts w:ascii="Arial" w:eastAsia="Arial" w:hAnsi="Arial" w:cs="Arial"/>
          <w:i/>
          <w:color w:val="323232"/>
          <w:sz w:val="20"/>
          <w:szCs w:val="20"/>
          <w:highlight w:val="white"/>
        </w:rPr>
        <w:t>Journal of Innovation Economics &amp; Management</w:t>
      </w:r>
      <w:r>
        <w:rPr>
          <w:rFonts w:ascii="Arial" w:eastAsia="Arial" w:hAnsi="Arial" w:cs="Arial"/>
          <w:color w:val="323232"/>
          <w:sz w:val="20"/>
          <w:szCs w:val="20"/>
          <w:highlight w:val="white"/>
        </w:rPr>
        <w:t xml:space="preserve">, </w:t>
      </w:r>
      <w:hyperlink r:id="rId28">
        <w:r>
          <w:rPr>
            <w:rFonts w:ascii="Arial" w:eastAsia="Arial" w:hAnsi="Arial" w:cs="Arial"/>
            <w:color w:val="1155CC"/>
            <w:sz w:val="20"/>
            <w:szCs w:val="20"/>
            <w:highlight w:val="white"/>
          </w:rPr>
          <w:t>https://doi.org/10.3917/jie.pr1.0137</w:t>
        </w:r>
      </w:hyperlink>
    </w:p>
    <w:p w14:paraId="7F6B86F8" w14:textId="77777777" w:rsidR="00BA78BC" w:rsidRDefault="00BA78BC">
      <w:pPr>
        <w:spacing w:after="120" w:line="240" w:lineRule="auto"/>
        <w:jc w:val="both"/>
        <w:rPr>
          <w:rFonts w:ascii="Avenir" w:eastAsia="Avenir" w:hAnsi="Avenir" w:cs="Avenir"/>
          <w:color w:val="000000"/>
        </w:rPr>
      </w:pPr>
    </w:p>
    <w:p w14:paraId="5B25C5A3" w14:textId="77777777" w:rsidR="00493DBC" w:rsidRDefault="00493DBC">
      <w:r>
        <w:br w:type="page"/>
      </w:r>
    </w:p>
    <w:tbl>
      <w:tblPr>
        <w:tblStyle w:val="ae"/>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rsidRPr="00CC0DB2" w14:paraId="71783D82" w14:textId="77777777">
        <w:tc>
          <w:tcPr>
            <w:tcW w:w="8504" w:type="dxa"/>
            <w:shd w:val="clear" w:color="auto" w:fill="31849B"/>
            <w:vAlign w:val="center"/>
          </w:tcPr>
          <w:p w14:paraId="531BEDA2" w14:textId="77777777" w:rsidR="005B1B35" w:rsidRDefault="003359E4">
            <w:pPr>
              <w:pStyle w:val="Titre2"/>
              <w:spacing w:before="60" w:after="60"/>
              <w:outlineLvl w:val="1"/>
              <w:rPr>
                <w:rFonts w:ascii="Verdana" w:eastAsia="Avenir" w:hAnsi="Verdana" w:cs="Avenir"/>
                <w:b/>
                <w:color w:val="FFFFFF"/>
                <w:sz w:val="40"/>
                <w:szCs w:val="40"/>
              </w:rPr>
            </w:pPr>
            <w:bookmarkStart w:id="9" w:name="_Toc141797319"/>
            <w:r w:rsidRPr="00CC0DB2">
              <w:rPr>
                <w:rFonts w:ascii="Verdana" w:eastAsia="Avenir" w:hAnsi="Verdana" w:cs="Avenir"/>
                <w:b/>
                <w:color w:val="FFFFFF"/>
                <w:sz w:val="40"/>
                <w:szCs w:val="40"/>
              </w:rPr>
              <w:lastRenderedPageBreak/>
              <w:t>Unité 5 : Plaidoyer et engagement civique</w:t>
            </w:r>
            <w:bookmarkEnd w:id="9"/>
          </w:p>
        </w:tc>
      </w:tr>
    </w:tbl>
    <w:p w14:paraId="2CDCA661" w14:textId="77777777" w:rsidR="00493DBC" w:rsidRDefault="00493DBC" w:rsidP="00493DBC">
      <w:pPr>
        <w:spacing w:after="160" w:line="240" w:lineRule="auto"/>
        <w:jc w:val="both"/>
        <w:rPr>
          <w:rFonts w:ascii="Avenir" w:eastAsia="Avenir" w:hAnsi="Avenir" w:cs="Avenir"/>
          <w:color w:val="366091"/>
          <w:sz w:val="28"/>
          <w:szCs w:val="28"/>
        </w:rPr>
      </w:pPr>
    </w:p>
    <w:p w14:paraId="27E79E59" w14:textId="77777777" w:rsidR="00493DBC" w:rsidRDefault="00493DBC" w:rsidP="00493DBC">
      <w:pPr>
        <w:spacing w:after="160" w:line="240" w:lineRule="auto"/>
        <w:jc w:val="both"/>
        <w:rPr>
          <w:rFonts w:ascii="Avenir" w:eastAsia="Avenir" w:hAnsi="Avenir" w:cs="Avenir"/>
        </w:rPr>
      </w:pPr>
    </w:p>
    <w:tbl>
      <w:tblPr>
        <w:tblStyle w:val="af"/>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493DBC" w14:paraId="09A2F0EA" w14:textId="77777777" w:rsidTr="00453C73">
        <w:trPr>
          <w:trHeight w:val="466"/>
        </w:trPr>
        <w:tc>
          <w:tcPr>
            <w:tcW w:w="8504" w:type="dxa"/>
            <w:shd w:val="clear" w:color="auto" w:fill="95B3D7"/>
            <w:vAlign w:val="center"/>
          </w:tcPr>
          <w:p w14:paraId="7BB27E44" w14:textId="77777777" w:rsidR="005B1B35" w:rsidRDefault="003359E4">
            <w:pPr>
              <w:jc w:val="center"/>
              <w:rPr>
                <w:rFonts w:ascii="Avenir" w:eastAsia="Avenir" w:hAnsi="Avenir" w:cs="Avenir"/>
                <w:b/>
                <w:color w:val="FFFFFF"/>
                <w:sz w:val="24"/>
                <w:szCs w:val="24"/>
              </w:rPr>
            </w:pPr>
            <w:r>
              <w:rPr>
                <w:rFonts w:ascii="Avenir" w:eastAsia="Avenir" w:hAnsi="Avenir" w:cs="Avenir"/>
                <w:b/>
                <w:color w:val="FFFFFF"/>
                <w:sz w:val="24"/>
                <w:szCs w:val="24"/>
              </w:rPr>
              <w:t>RÉSULTATS DE L'APPRENTISSAGE</w:t>
            </w:r>
          </w:p>
        </w:tc>
      </w:tr>
    </w:tbl>
    <w:p w14:paraId="4B00FE60" w14:textId="404531A1" w:rsidR="005B1B35" w:rsidRDefault="005228CD">
      <w:pPr>
        <w:spacing w:after="0" w:line="240" w:lineRule="auto"/>
        <w:rPr>
          <w:rFonts w:ascii="Avenir" w:eastAsia="Avenir" w:hAnsi="Avenir" w:cs="Avenir"/>
          <w:color w:val="000000"/>
        </w:rPr>
      </w:pPr>
      <w:r>
        <w:rPr>
          <w:noProof/>
        </w:rPr>
        <mc:AlternateContent>
          <mc:Choice Requires="wps">
            <w:drawing>
              <wp:anchor distT="0" distB="0" distL="114300" distR="114300" simplePos="0" relativeHeight="251691008" behindDoc="0" locked="0" layoutInCell="1" hidden="0" allowOverlap="1" wp14:anchorId="0F5A24AE" wp14:editId="419CDDB6">
                <wp:simplePos x="0" y="0"/>
                <wp:positionH relativeFrom="column">
                  <wp:posOffset>2120265</wp:posOffset>
                </wp:positionH>
                <wp:positionV relativeFrom="paragraph">
                  <wp:posOffset>415290</wp:posOffset>
                </wp:positionV>
                <wp:extent cx="1193800" cy="3962400"/>
                <wp:effectExtent l="0" t="0" r="6350" b="0"/>
                <wp:wrapNone/>
                <wp:docPr id="7" name="Rectangle 24"/>
                <wp:cNvGraphicFramePr/>
                <a:graphic xmlns:a="http://schemas.openxmlformats.org/drawingml/2006/main">
                  <a:graphicData uri="http://schemas.microsoft.com/office/word/2010/wordprocessingShape">
                    <wps:wsp>
                      <wps:cNvSpPr/>
                      <wps:spPr>
                        <a:xfrm>
                          <a:off x="0" y="0"/>
                          <a:ext cx="1193800" cy="3962400"/>
                        </a:xfrm>
                        <a:prstGeom prst="rect">
                          <a:avLst/>
                        </a:prstGeom>
                        <a:solidFill>
                          <a:schemeClr val="lt1"/>
                        </a:solidFill>
                        <a:ln>
                          <a:noFill/>
                        </a:ln>
                      </wps:spPr>
                      <wps:txbx>
                        <w:txbxContent>
                          <w:p w14:paraId="49E985AA" w14:textId="77777777" w:rsidR="00453C73" w:rsidRDefault="00453C73">
                            <w:pPr>
                              <w:spacing w:before="240" w:after="240" w:line="273" w:lineRule="auto"/>
                              <w:textDirection w:val="btLr"/>
                            </w:pPr>
                            <w:r>
                              <w:rPr>
                                <w:rFonts w:ascii="Arial" w:eastAsia="Arial" w:hAnsi="Arial" w:cs="Arial"/>
                                <w:color w:val="000000"/>
                                <w:sz w:val="18"/>
                              </w:rPr>
                              <w:t>S1. Développer des compétences en matière d'organisation et de mobilisation de la communauté</w:t>
                            </w:r>
                          </w:p>
                          <w:p w14:paraId="1EB9A9FE" w14:textId="77777777" w:rsidR="00453C73" w:rsidRDefault="00453C73">
                            <w:pPr>
                              <w:spacing w:before="240" w:after="240" w:line="273" w:lineRule="auto"/>
                              <w:textDirection w:val="btLr"/>
                            </w:pPr>
                            <w:r>
                              <w:rPr>
                                <w:rFonts w:ascii="Arial" w:eastAsia="Arial" w:hAnsi="Arial" w:cs="Arial"/>
                                <w:color w:val="000000"/>
                                <w:sz w:val="18"/>
                              </w:rPr>
                              <w:t>S2. Améliorer les compétences en matière de communication numérique pour créer et diffuser des messages environnementaux efficaces</w:t>
                            </w:r>
                          </w:p>
                          <w:p w14:paraId="53BB49F1" w14:textId="77777777" w:rsidR="00453C73" w:rsidRDefault="00453C73">
                            <w:pPr>
                              <w:spacing w:before="240" w:after="240" w:line="273" w:lineRule="auto"/>
                              <w:textDirection w:val="btLr"/>
                            </w:pPr>
                            <w:r>
                              <w:rPr>
                                <w:rFonts w:ascii="Arial" w:eastAsia="Arial" w:hAnsi="Arial" w:cs="Arial"/>
                                <w:color w:val="000000"/>
                                <w:sz w:val="18"/>
                              </w:rPr>
                              <w:t>S3. Développer la capacité à planifier et à mettre en œuvre des initiatives de défense de l'environnement et d'action.</w:t>
                            </w:r>
                          </w:p>
                          <w:p w14:paraId="53108621" w14:textId="77777777" w:rsidR="00453C73" w:rsidRDefault="00453C73" w:rsidP="00493DBC">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F5A24AE" id="Rectangle 24" o:spid="_x0000_s1099" style="position:absolute;margin-left:166.95pt;margin-top:32.7pt;width:94pt;height:31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" fillcolor="white [3201]" stroked="f">
                <v:textbox inset="2.53958mm,1.2694mm,2.53958mm,1.2694mm">
                  <w:txbxContent>
                    <w:p w14:paraId="49E985AA" w14:textId="77777777" w:rsidR="00453C73" w:rsidRDefault="00453C73">
                      <w:pPr>
                        <w:spacing w:before="240" w:after="240" w:line="273" w:lineRule="auto"/>
                        <w:textDirection w:val="btLr"/>
                      </w:pPr>
                      <w:r>
                        <w:rPr>
                          <w:rFonts w:ascii="Arial" w:eastAsia="Arial" w:hAnsi="Arial" w:cs="Arial"/>
                          <w:color w:val="000000"/>
                          <w:sz w:val="18"/>
                        </w:rPr>
                        <w:t>S1. Développer des compétences en matière d'organisation et de mobilisation de la communauté</w:t>
                      </w:r>
                    </w:p>
                    <w:p w14:paraId="1EB9A9FE" w14:textId="77777777" w:rsidR="00453C73" w:rsidRDefault="00453C73">
                      <w:pPr>
                        <w:spacing w:before="240" w:after="240" w:line="273" w:lineRule="auto"/>
                        <w:textDirection w:val="btLr"/>
                      </w:pPr>
                      <w:r>
                        <w:rPr>
                          <w:rFonts w:ascii="Arial" w:eastAsia="Arial" w:hAnsi="Arial" w:cs="Arial"/>
                          <w:color w:val="000000"/>
                          <w:sz w:val="18"/>
                        </w:rPr>
                        <w:t>S2. Améliorer les compétences en matière de communication numérique pour créer et diffuser des messages environnementaux efficaces</w:t>
                      </w:r>
                    </w:p>
                    <w:p w14:paraId="53BB49F1" w14:textId="77777777" w:rsidR="00453C73" w:rsidRDefault="00453C73">
                      <w:pPr>
                        <w:spacing w:before="240" w:after="240" w:line="273" w:lineRule="auto"/>
                        <w:textDirection w:val="btLr"/>
                      </w:pPr>
                      <w:r>
                        <w:rPr>
                          <w:rFonts w:ascii="Arial" w:eastAsia="Arial" w:hAnsi="Arial" w:cs="Arial"/>
                          <w:color w:val="000000"/>
                          <w:sz w:val="18"/>
                        </w:rPr>
                        <w:t>S3. Développer la capacité à planifier et à mettre en œuvre des initiatives de défense de l'environnement et d'action.</w:t>
                      </w:r>
                    </w:p>
                    <w:p w14:paraId="53108621" w14:textId="77777777" w:rsidR="00453C73" w:rsidRDefault="00453C73" w:rsidP="00493DBC">
                      <w:pPr>
                        <w:spacing w:line="275" w:lineRule="auto"/>
                        <w:textDirection w:val="btLr"/>
                      </w:pPr>
                    </w:p>
                  </w:txbxContent>
                </v:textbox>
              </v:rect>
            </w:pict>
          </mc:Fallback>
        </mc:AlternateContent>
      </w:r>
      <w:r>
        <w:rPr>
          <w:noProof/>
        </w:rPr>
        <mc:AlternateContent>
          <mc:Choice Requires="wps">
            <w:drawing>
              <wp:anchor distT="0" distB="0" distL="114300" distR="114300" simplePos="0" relativeHeight="251692032" behindDoc="0" locked="0" layoutInCell="1" hidden="0" allowOverlap="1" wp14:anchorId="39D1AA58" wp14:editId="5FF00188">
                <wp:simplePos x="0" y="0"/>
                <wp:positionH relativeFrom="column">
                  <wp:posOffset>3881331</wp:posOffset>
                </wp:positionH>
                <wp:positionV relativeFrom="paragraph">
                  <wp:posOffset>457623</wp:posOffset>
                </wp:positionV>
                <wp:extent cx="1383905" cy="4020618"/>
                <wp:effectExtent l="0" t="0" r="6985" b="0"/>
                <wp:wrapNone/>
                <wp:docPr id="25" name="Rectangle 21"/>
                <wp:cNvGraphicFramePr/>
                <a:graphic xmlns:a="http://schemas.openxmlformats.org/drawingml/2006/main">
                  <a:graphicData uri="http://schemas.microsoft.com/office/word/2010/wordprocessingShape">
                    <wps:wsp>
                      <wps:cNvSpPr/>
                      <wps:spPr>
                        <a:xfrm>
                          <a:off x="0" y="0"/>
                          <a:ext cx="1383905" cy="4020618"/>
                        </a:xfrm>
                        <a:prstGeom prst="rect">
                          <a:avLst/>
                        </a:prstGeom>
                        <a:solidFill>
                          <a:schemeClr val="lt1"/>
                        </a:solidFill>
                        <a:ln>
                          <a:noFill/>
                        </a:ln>
                      </wps:spPr>
                      <wps:txbx>
                        <w:txbxContent>
                          <w:p w14:paraId="32EED3FA" w14:textId="77777777" w:rsidR="00453C73" w:rsidRDefault="00453C73">
                            <w:pPr>
                              <w:spacing w:before="240" w:after="240" w:line="273" w:lineRule="auto"/>
                              <w:textDirection w:val="btLr"/>
                            </w:pPr>
                            <w:r>
                              <w:rPr>
                                <w:rFonts w:ascii="Arial" w:eastAsia="Arial" w:hAnsi="Arial" w:cs="Arial"/>
                                <w:color w:val="000000"/>
                                <w:sz w:val="18"/>
                              </w:rPr>
                              <w:t>R/A1. Évaluer et interpréter le rôle significatif des jeunes migrants dans la défense de l'environnement et l'engagement civique.</w:t>
                            </w:r>
                          </w:p>
                          <w:p w14:paraId="0F46F291" w14:textId="77777777" w:rsidR="00453C73" w:rsidRDefault="00453C73">
                            <w:pPr>
                              <w:spacing w:before="240" w:after="240" w:line="273" w:lineRule="auto"/>
                              <w:textDirection w:val="btLr"/>
                            </w:pPr>
                            <w:r>
                              <w:rPr>
                                <w:rFonts w:ascii="Arial" w:eastAsia="Arial" w:hAnsi="Arial" w:cs="Arial"/>
                                <w:color w:val="000000"/>
                                <w:sz w:val="18"/>
                              </w:rPr>
                              <w:t>R/A2. Décider de participer activement à la promotion de la durabilité et démontrer son importance par l'action.</w:t>
                            </w:r>
                          </w:p>
                          <w:p w14:paraId="2FD468DD" w14:textId="77777777" w:rsidR="00453C73" w:rsidRDefault="00453C73">
                            <w:pPr>
                              <w:spacing w:before="240" w:after="240" w:line="273" w:lineRule="auto"/>
                              <w:textDirection w:val="btLr"/>
                            </w:pPr>
                            <w:r>
                              <w:rPr>
                                <w:rFonts w:ascii="Arial" w:eastAsia="Arial" w:hAnsi="Arial" w:cs="Arial"/>
                                <w:color w:val="000000"/>
                                <w:sz w:val="18"/>
                              </w:rPr>
                              <w:t>R/A3. Agir de manière indépendante et au sein d'une équipe pour planifier et mettre en œuvre des initiatives de défense de l'environnement et d'action, tout en contrôlant le processus de travail.</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9D1AA58" id="Rectangle 21" o:spid="_x0000_s1100" style="position:absolute;margin-left:305.6pt;margin-top:36.05pt;width:108.95pt;height:316.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" fillcolor="white [3201]" stroked="f">
                <v:textbox inset="2.53958mm,1.2694mm,2.53958mm,1.2694mm">
                  <w:txbxContent>
                    <w:p w14:paraId="32EED3FA" w14:textId="77777777" w:rsidR="00453C73" w:rsidRDefault="00453C73">
                      <w:pPr>
                        <w:spacing w:before="240" w:after="240" w:line="273" w:lineRule="auto"/>
                        <w:textDirection w:val="btLr"/>
                      </w:pPr>
                      <w:r>
                        <w:rPr>
                          <w:rFonts w:ascii="Arial" w:eastAsia="Arial" w:hAnsi="Arial" w:cs="Arial"/>
                          <w:color w:val="000000"/>
                          <w:sz w:val="18"/>
                        </w:rPr>
                        <w:t>R/A1. Évaluer et interpréter le rôle significatif des jeunes migrants dans la défense de l'environnement et l'engagement civique.</w:t>
                      </w:r>
                    </w:p>
                    <w:p w14:paraId="0F46F291" w14:textId="77777777" w:rsidR="00453C73" w:rsidRDefault="00453C73">
                      <w:pPr>
                        <w:spacing w:before="240" w:after="240" w:line="273" w:lineRule="auto"/>
                        <w:textDirection w:val="btLr"/>
                      </w:pPr>
                      <w:r>
                        <w:rPr>
                          <w:rFonts w:ascii="Arial" w:eastAsia="Arial" w:hAnsi="Arial" w:cs="Arial"/>
                          <w:color w:val="000000"/>
                          <w:sz w:val="18"/>
                        </w:rPr>
                        <w:t>R/A2. Décider de participer activement à la promotion de la durabilité et démontrer son importance par l'action.</w:t>
                      </w:r>
                    </w:p>
                    <w:p w14:paraId="2FD468DD" w14:textId="77777777" w:rsidR="00453C73" w:rsidRDefault="00453C73">
                      <w:pPr>
                        <w:spacing w:before="240" w:after="240" w:line="273" w:lineRule="auto"/>
                        <w:textDirection w:val="btLr"/>
                      </w:pPr>
                      <w:r>
                        <w:rPr>
                          <w:rFonts w:ascii="Arial" w:eastAsia="Arial" w:hAnsi="Arial" w:cs="Arial"/>
                          <w:color w:val="000000"/>
                          <w:sz w:val="18"/>
                        </w:rPr>
                        <w:t>R/A3. Agir de manière indépendante et au sein d'une équipe pour planifier et mettre en œuvre des initiatives de défense de l'environnement et d'action, tout en contrôlant le processus de travail.</w:t>
                      </w:r>
                    </w:p>
                  </w:txbxContent>
                </v:textbox>
              </v:rect>
            </w:pict>
          </mc:Fallback>
        </mc:AlternateContent>
      </w:r>
      <w:r w:rsidR="003359E4">
        <w:rPr>
          <w:rFonts w:ascii="Avenir" w:eastAsia="Avenir" w:hAnsi="Avenir" w:cs="Avenir"/>
          <w:noProof/>
          <w:color w:val="000000"/>
        </w:rPr>
        <mc:AlternateContent>
          <mc:Choice Requires="wpg">
            <w:drawing>
              <wp:inline distT="0" distB="0" distL="0" distR="0" wp14:anchorId="5753F327" wp14:editId="4AA4151B">
                <wp:extent cx="5400675" cy="4870764"/>
                <wp:effectExtent l="0" t="0" r="0" b="0"/>
                <wp:docPr id="14" name="Group 22"/>
                <wp:cNvGraphicFramePr/>
                <a:graphic xmlns:a="http://schemas.openxmlformats.org/drawingml/2006/main">
                  <a:graphicData uri="http://schemas.microsoft.com/office/word/2010/wordprocessingGroup">
                    <wpg:wgp>
                      <wpg:cNvGrpSpPr/>
                      <wpg:grpSpPr>
                        <a:xfrm>
                          <a:off x="0" y="0"/>
                          <a:ext cx="5400675" cy="4870764"/>
                          <a:chOff x="2645975" y="2140000"/>
                          <a:chExt cx="5400050" cy="3280000"/>
                        </a:xfrm>
                      </wpg:grpSpPr>
                      <wpg:grpSp>
                        <wpg:cNvPr id="510110399" name="Group 510110399"/>
                        <wpg:cNvGrpSpPr/>
                        <wpg:grpSpPr>
                          <a:xfrm>
                            <a:off x="2645980" y="2140023"/>
                            <a:ext cx="5400040" cy="3279954"/>
                            <a:chOff x="2642925" y="2140000"/>
                            <a:chExt cx="5403100" cy="3280000"/>
                          </a:xfrm>
                        </wpg:grpSpPr>
                        <wps:wsp>
                          <wps:cNvPr id="850637695" name="Rectangle 850637695"/>
                          <wps:cNvSpPr/>
                          <wps:spPr>
                            <a:xfrm>
                              <a:off x="2642925" y="2140000"/>
                              <a:ext cx="5403100" cy="3280000"/>
                            </a:xfrm>
                            <a:prstGeom prst="rect">
                              <a:avLst/>
                            </a:prstGeom>
                            <a:noFill/>
                            <a:ln>
                              <a:noFill/>
                            </a:ln>
                          </wps:spPr>
                          <wps:txbx>
                            <w:txbxContent>
                              <w:p w14:paraId="4011CC1D"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g:grpSp>
                          <wpg:cNvPr id="19446920" name="Group 19446920"/>
                          <wpg:cNvGrpSpPr/>
                          <wpg:grpSpPr>
                            <a:xfrm>
                              <a:off x="2645980" y="2140023"/>
                              <a:ext cx="5400040" cy="3279954"/>
                              <a:chOff x="0" y="0"/>
                              <a:chExt cx="5400025" cy="3272000"/>
                            </a:xfrm>
                          </wpg:grpSpPr>
                          <wps:wsp>
                            <wps:cNvPr id="1176112002" name="Rectangle 1176112002"/>
                            <wps:cNvSpPr/>
                            <wps:spPr>
                              <a:xfrm>
                                <a:off x="0" y="0"/>
                                <a:ext cx="5400025" cy="3272000"/>
                              </a:xfrm>
                              <a:prstGeom prst="rect">
                                <a:avLst/>
                              </a:prstGeom>
                              <a:noFill/>
                              <a:ln>
                                <a:noFill/>
                              </a:ln>
                            </wps:spPr>
                            <wps:txbx>
                              <w:txbxContent>
                                <w:p w14:paraId="22A3A9D4"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922572048" name="Rectangle 922572048"/>
                            <wps:cNvSpPr/>
                            <wps:spPr>
                              <a:xfrm>
                                <a:off x="0" y="0"/>
                                <a:ext cx="5400025" cy="3272000"/>
                              </a:xfrm>
                              <a:prstGeom prst="rect">
                                <a:avLst/>
                              </a:prstGeom>
                              <a:noFill/>
                              <a:ln>
                                <a:noFill/>
                              </a:ln>
                            </wps:spPr>
                            <wps:txbx>
                              <w:txbxContent>
                                <w:p w14:paraId="34F6B2EF"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1321702675" name="Rounded Rectangle 1321702675"/>
                            <wps:cNvSpPr/>
                            <wps:spPr>
                              <a:xfrm>
                                <a:off x="3299" y="245537"/>
                                <a:ext cx="1696679" cy="2766138"/>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37577005"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983392649" name="Rectangle 983392649"/>
                            <wps:cNvSpPr/>
                            <wps:spPr>
                              <a:xfrm rot="-5400000">
                                <a:off x="-978614" y="1227477"/>
                                <a:ext cx="2268233" cy="304405"/>
                              </a:xfrm>
                              <a:prstGeom prst="rect">
                                <a:avLst/>
                              </a:prstGeom>
                              <a:noFill/>
                              <a:ln>
                                <a:noFill/>
                              </a:ln>
                            </wps:spPr>
                            <wps:txbx>
                              <w:txbxContent>
                                <w:p w14:paraId="057F7F92" w14:textId="77777777" w:rsidR="00453C73" w:rsidRDefault="00453C73">
                                  <w:pPr>
                                    <w:spacing w:after="0" w:line="215" w:lineRule="auto"/>
                                    <w:jc w:val="right"/>
                                    <w:textDirection w:val="btLr"/>
                                  </w:pPr>
                                  <w:r>
                                    <w:rPr>
                                      <w:b/>
                                      <w:color w:val="366092"/>
                                      <w:sz w:val="28"/>
                                    </w:rPr>
                                    <w:t>Connaissances</w:t>
                                  </w:r>
                                </w:p>
                              </w:txbxContent>
                            </wps:txbx>
                            <wps:bodyPr spcFirstLastPara="1" wrap="square" lIns="0" tIns="48000" rIns="62225" bIns="0" anchor="t" anchorCtr="0">
                              <a:noAutofit/>
                            </wps:bodyPr>
                          </wps:wsp>
                          <wps:wsp>
                            <wps:cNvPr id="144274236" name="Rectangle 144274236"/>
                            <wps:cNvSpPr/>
                            <wps:spPr>
                              <a:xfrm>
                                <a:off x="307468" y="245563"/>
                                <a:ext cx="1133909" cy="2766138"/>
                              </a:xfrm>
                              <a:prstGeom prst="rect">
                                <a:avLst/>
                              </a:prstGeom>
                              <a:noFill/>
                              <a:ln>
                                <a:noFill/>
                              </a:ln>
                            </wps:spPr>
                            <wps:txbx>
                              <w:txbxContent>
                                <w:p w14:paraId="48F0F25F"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938211145" name="Rounded Rectangle 938211145"/>
                            <wps:cNvSpPr/>
                            <wps:spPr>
                              <a:xfrm>
                                <a:off x="1861847" y="245537"/>
                                <a:ext cx="1565612" cy="2762729"/>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2D4CE28B"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152699940" name="Rectangle 152699940"/>
                            <wps:cNvSpPr/>
                            <wps:spPr>
                              <a:xfrm rot="-5400000">
                                <a:off x="922714" y="1211337"/>
                                <a:ext cx="2265438" cy="380425"/>
                              </a:xfrm>
                              <a:prstGeom prst="rect">
                                <a:avLst/>
                              </a:prstGeom>
                              <a:noFill/>
                              <a:ln>
                                <a:noFill/>
                              </a:ln>
                            </wps:spPr>
                            <wps:txbx>
                              <w:txbxContent>
                                <w:p w14:paraId="66EBADB9" w14:textId="77777777" w:rsidR="00453C73" w:rsidRDefault="00453C73">
                                  <w:pPr>
                                    <w:spacing w:after="0" w:line="215" w:lineRule="auto"/>
                                    <w:jc w:val="right"/>
                                    <w:textDirection w:val="btLr"/>
                                  </w:pPr>
                                  <w:r>
                                    <w:rPr>
                                      <w:b/>
                                      <w:color w:val="366092"/>
                                      <w:sz w:val="28"/>
                                    </w:rPr>
                                    <w:t>Compétences</w:t>
                                  </w:r>
                                </w:p>
                              </w:txbxContent>
                            </wps:txbx>
                            <wps:bodyPr spcFirstLastPara="1" wrap="square" lIns="0" tIns="48000" rIns="62225" bIns="0" anchor="t" anchorCtr="0">
                              <a:noAutofit/>
                            </wps:bodyPr>
                          </wps:wsp>
                          <wps:wsp>
                            <wps:cNvPr id="1868913315" name="Extract 1868913315"/>
                            <wps:cNvSpPr/>
                            <wps:spPr>
                              <a:xfrm rot="5400000">
                                <a:off x="1452221" y="1693306"/>
                                <a:ext cx="267711" cy="227814"/>
                              </a:xfrm>
                              <a:prstGeom prst="flowChartExtract">
                                <a:avLst/>
                              </a:prstGeom>
                              <a:solidFill>
                                <a:srgbClr val="FFFFFF"/>
                              </a:solidFill>
                              <a:ln>
                                <a:noFill/>
                              </a:ln>
                            </wps:spPr>
                            <wps:txbx>
                              <w:txbxContent>
                                <w:p w14:paraId="64DC9AEB"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2105076071" name="Rounded Rectangle 2105076071"/>
                            <wps:cNvSpPr/>
                            <wps:spPr>
                              <a:xfrm>
                                <a:off x="3525383" y="253947"/>
                                <a:ext cx="1862973" cy="2780882"/>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163F5A87"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s:wsp>
                            <wps:cNvPr id="1600452699" name="Rectangle 1600452699"/>
                            <wps:cNvSpPr/>
                            <wps:spPr>
                              <a:xfrm rot="-5400000">
                                <a:off x="2571518" y="1207811"/>
                                <a:ext cx="2280323" cy="372594"/>
                              </a:xfrm>
                              <a:prstGeom prst="rect">
                                <a:avLst/>
                              </a:prstGeom>
                              <a:noFill/>
                              <a:ln>
                                <a:noFill/>
                              </a:ln>
                            </wps:spPr>
                            <wps:txbx>
                              <w:txbxContent>
                                <w:p w14:paraId="4032B69B" w14:textId="77777777" w:rsidR="00453C73" w:rsidRDefault="00453C73">
                                  <w:pPr>
                                    <w:spacing w:after="0" w:line="215" w:lineRule="auto"/>
                                    <w:jc w:val="right"/>
                                    <w:textDirection w:val="btLr"/>
                                  </w:pPr>
                                  <w:r>
                                    <w:rPr>
                                      <w:b/>
                                      <w:color w:val="366092"/>
                                      <w:sz w:val="28"/>
                                    </w:rPr>
                                    <w:t>Responsabilité et autonomie</w:t>
                                  </w:r>
                                </w:p>
                              </w:txbxContent>
                            </wps:txbx>
                            <wps:bodyPr spcFirstLastPara="1" wrap="square" lIns="0" tIns="48000" rIns="62225" bIns="0" anchor="t" anchorCtr="0">
                              <a:noAutofit/>
                            </wps:bodyPr>
                          </wps:wsp>
                          <wps:wsp>
                            <wps:cNvPr id="472296629" name="Rectangle 472296629"/>
                            <wps:cNvSpPr/>
                            <wps:spPr>
                              <a:xfrm>
                                <a:off x="3873022" y="253947"/>
                                <a:ext cx="1387915" cy="2780882"/>
                              </a:xfrm>
                              <a:prstGeom prst="rect">
                                <a:avLst/>
                              </a:prstGeom>
                              <a:noFill/>
                              <a:ln>
                                <a:noFill/>
                              </a:ln>
                            </wps:spPr>
                            <wps:txbx>
                              <w:txbxContent>
                                <w:p w14:paraId="721B8715" w14:textId="77777777" w:rsidR="00453C73" w:rsidRDefault="00453C73" w:rsidP="00493DBC">
                                  <w:pPr>
                                    <w:spacing w:after="0" w:line="240" w:lineRule="auto"/>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5753F327" id="Group 22" o:spid="_x0000_s1101" style="width:425.25pt;height:383.5pt;mso-position-horizontal-relative:char;mso-position-vertical-relative:line" coordorigin="26459,21400" coordsize="54000,3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">
                <v:group id="Group 510110399" o:spid="_x0000_s1102" style="position:absolute;left:26459;top:21400;width:54001;height:32799" coordorigin="26429,21400" coordsize="54031,3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">
                  <v:rect id="Rectangle 850637695" o:spid="_x0000_s1103" style="position:absolute;left:26429;top:21400;width:54031;height:3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" filled="f" stroked="f">
                    <v:textbox inset="2.53958mm,2.53958mm,2.53958mm,2.53958mm">
                      <w:txbxContent>
                        <w:p w14:paraId="4011CC1D" w14:textId="77777777" w:rsidR="00453C73" w:rsidRDefault="00453C73" w:rsidP="00493DBC">
                          <w:pPr>
                            <w:spacing w:after="0" w:line="240" w:lineRule="auto"/>
                            <w:textDirection w:val="btLr"/>
                          </w:pPr>
                        </w:p>
                      </w:txbxContent>
                    </v:textbox>
                  </v:rect>
                  <v:group id="Group 19446920" o:spid="_x0000_s1104" style="position:absolute;left:26459;top:21400;width:54001;height:32799" coordsize="54000,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">
                    <v:rect id="Rectangle 1176112002" o:spid="_x0000_s1105"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" filled="f" stroked="f">
                      <v:textbox inset="2.53958mm,2.53958mm,2.53958mm,2.53958mm">
                        <w:txbxContent>
                          <w:p w14:paraId="22A3A9D4" w14:textId="77777777" w:rsidR="00453C73" w:rsidRDefault="00453C73" w:rsidP="00493DBC">
                            <w:pPr>
                              <w:spacing w:after="0" w:line="240" w:lineRule="auto"/>
                              <w:textDirection w:val="btLr"/>
                            </w:pPr>
                          </w:p>
                        </w:txbxContent>
                      </v:textbox>
                    </v:rect>
                    <v:rect id="Rectangle 922572048" o:spid="_x0000_s1106"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" filled="f" stroked="f">
                      <v:textbox inset="2.53958mm,2.53958mm,2.53958mm,2.53958mm">
                        <w:txbxContent>
                          <w:p w14:paraId="34F6B2EF" w14:textId="77777777" w:rsidR="00453C73" w:rsidRDefault="00453C73" w:rsidP="00493DBC">
                            <w:pPr>
                              <w:spacing w:after="0" w:line="240" w:lineRule="auto"/>
                              <w:textDirection w:val="btLr"/>
                            </w:pPr>
                          </w:p>
                        </w:txbxContent>
                      </v:textbox>
                    </v:rect>
                    <v:roundrect id="Rounded Rectangle 1321702675" o:spid="_x0000_s1107" style="position:absolute;left:32;top:2455;width:16967;height:27661;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" filled="f" strokecolor="#366092" strokeweight="1pt">
                      <v:stroke startarrowwidth="narrow" startarrowlength="short" endarrowwidth="narrow" endarrowlength="short" joinstyle="miter"/>
                      <v:textbox inset="2.53958mm,2.53958mm,2.53958mm,2.53958mm">
                        <w:txbxContent>
                          <w:p w14:paraId="37577005" w14:textId="77777777" w:rsidR="00453C73" w:rsidRDefault="00453C73" w:rsidP="00493DBC">
                            <w:pPr>
                              <w:spacing w:after="0" w:line="240" w:lineRule="auto"/>
                              <w:textDirection w:val="btLr"/>
                            </w:pPr>
                          </w:p>
                        </w:txbxContent>
                      </v:textbox>
                    </v:roundrect>
                    <v:rect id="Rectangle 983392649" o:spid="_x0000_s1108" style="position:absolute;left:-9786;top:12274;width:22682;height:30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" filled="f" stroked="f">
                      <v:textbox inset="0,1.3333mm,1.72847mm,0">
                        <w:txbxContent>
                          <w:p w14:paraId="057F7F92" w14:textId="77777777" w:rsidR="00453C73" w:rsidRDefault="00453C73">
                            <w:pPr>
                              <w:spacing w:after="0" w:line="215" w:lineRule="auto"/>
                              <w:jc w:val="right"/>
                              <w:textDirection w:val="btLr"/>
                            </w:pPr>
                            <w:r>
                              <w:rPr>
                                <w:b/>
                                <w:color w:val="366092"/>
                                <w:sz w:val="28"/>
                              </w:rPr>
                              <w:t>Connaissances</w:t>
                            </w:r>
                          </w:p>
                        </w:txbxContent>
                      </v:textbox>
                    </v:rect>
                    <v:rect id="Rectangle 144274236" o:spid="_x0000_s1109" style="position:absolute;left:3074;top:2455;width:11339;height:276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" filled="f" stroked="f">
                      <v:textbox inset="2.53958mm,2.53958mm,2.53958mm,2.53958mm">
                        <w:txbxContent>
                          <w:p w14:paraId="48F0F25F" w14:textId="77777777" w:rsidR="00453C73" w:rsidRDefault="00453C73" w:rsidP="00493DBC">
                            <w:pPr>
                              <w:spacing w:after="0" w:line="240" w:lineRule="auto"/>
                              <w:textDirection w:val="btLr"/>
                            </w:pPr>
                          </w:p>
                        </w:txbxContent>
                      </v:textbox>
                    </v:rect>
                    <v:roundrect id="Rounded Rectangle 938211145" o:spid="_x0000_s1110" style="position:absolute;left:18618;top:2455;width:15656;height:27627;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" filled="f" strokecolor="#366092" strokeweight="1pt">
                      <v:stroke startarrowwidth="narrow" startarrowlength="short" endarrowwidth="narrow" endarrowlength="short" joinstyle="miter"/>
                      <v:textbox inset="2.53958mm,2.53958mm,2.53958mm,2.53958mm">
                        <w:txbxContent>
                          <w:p w14:paraId="2D4CE28B" w14:textId="77777777" w:rsidR="00453C73" w:rsidRDefault="00453C73" w:rsidP="00493DBC">
                            <w:pPr>
                              <w:spacing w:after="0" w:line="240" w:lineRule="auto"/>
                              <w:textDirection w:val="btLr"/>
                            </w:pPr>
                          </w:p>
                        </w:txbxContent>
                      </v:textbox>
                    </v:roundrect>
                    <v:rect id="Rectangle 152699940" o:spid="_x0000_s1111" style="position:absolute;left:9227;top:12113;width:22654;height:3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" filled="f" stroked="f">
                      <v:textbox inset="0,1.3333mm,1.72847mm,0">
                        <w:txbxContent>
                          <w:p w14:paraId="66EBADB9" w14:textId="77777777" w:rsidR="00453C73" w:rsidRDefault="00453C73">
                            <w:pPr>
                              <w:spacing w:after="0" w:line="215" w:lineRule="auto"/>
                              <w:jc w:val="right"/>
                              <w:textDirection w:val="btLr"/>
                            </w:pPr>
                            <w:r>
                              <w:rPr>
                                <w:b/>
                                <w:color w:val="366092"/>
                                <w:sz w:val="28"/>
                              </w:rPr>
                              <w:t>Compétences</w:t>
                            </w:r>
                          </w:p>
                        </w:txbxContent>
                      </v:textbox>
                    </v:rect>
                    <v:shape id="Extract 1868913315" o:spid="_x0000_s1112" type="#_x0000_t127" style="position:absolute;left:14521;top:16933;width:2677;height:227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" stroked="f">
                      <v:textbox inset="2.53958mm,2.53958mm,2.53958mm,2.53958mm">
                        <w:txbxContent>
                          <w:p w14:paraId="64DC9AEB" w14:textId="77777777" w:rsidR="00453C73" w:rsidRDefault="00453C73" w:rsidP="00493DBC">
                            <w:pPr>
                              <w:spacing w:after="0" w:line="240" w:lineRule="auto"/>
                              <w:textDirection w:val="btLr"/>
                            </w:pPr>
                          </w:p>
                        </w:txbxContent>
                      </v:textbox>
                    </v:shape>
                    <v:roundrect id="Rounded Rectangle 2105076071" o:spid="_x0000_s1113" style="position:absolute;left:35253;top:2539;width:18630;height:27809;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" filled="f" strokecolor="#366092" strokeweight="1pt">
                      <v:stroke startarrowwidth="narrow" startarrowlength="short" endarrowwidth="narrow" endarrowlength="short" joinstyle="miter"/>
                      <v:textbox inset="2.53958mm,2.53958mm,2.53958mm,2.53958mm">
                        <w:txbxContent>
                          <w:p w14:paraId="163F5A87" w14:textId="77777777" w:rsidR="00453C73" w:rsidRDefault="00453C73" w:rsidP="00493DBC">
                            <w:pPr>
                              <w:spacing w:after="0" w:line="240" w:lineRule="auto"/>
                              <w:textDirection w:val="btLr"/>
                            </w:pPr>
                          </w:p>
                        </w:txbxContent>
                      </v:textbox>
                    </v:roundrect>
                    <v:rect id="Rectangle 1600452699" o:spid="_x0000_s1114" style="position:absolute;left:25714;top:12078;width:22803;height:37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" filled="f" stroked="f">
                      <v:textbox inset="0,1.3333mm,1.72847mm,0">
                        <w:txbxContent>
                          <w:p w14:paraId="4032B69B" w14:textId="77777777" w:rsidR="00453C73" w:rsidRDefault="00453C73">
                            <w:pPr>
                              <w:spacing w:after="0" w:line="215" w:lineRule="auto"/>
                              <w:jc w:val="right"/>
                              <w:textDirection w:val="btLr"/>
                            </w:pPr>
                            <w:r>
                              <w:rPr>
                                <w:b/>
                                <w:color w:val="366092"/>
                                <w:sz w:val="28"/>
                              </w:rPr>
                              <w:t>Responsabilité et autonomie</w:t>
                            </w:r>
                          </w:p>
                        </w:txbxContent>
                      </v:textbox>
                    </v:rect>
                    <v:rect id="Rectangle 472296629" o:spid="_x0000_s1115" style="position:absolute;left:38730;top:2539;width:13879;height:2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" filled="f" stroked="f">
                      <v:textbox inset="2.53958mm,2.53958mm,2.53958mm,2.53958mm">
                        <w:txbxContent>
                          <w:p w14:paraId="721B8715" w14:textId="77777777" w:rsidR="00453C73" w:rsidRDefault="00453C73" w:rsidP="00493DBC">
                            <w:pPr>
                              <w:spacing w:after="0" w:line="240" w:lineRule="auto"/>
                              <w:textDirection w:val="btLr"/>
                            </w:pPr>
                          </w:p>
                        </w:txbxContent>
                      </v:textbox>
                    </v:rect>
                  </v:group>
                </v:group>
                <w10:anchorlock/>
              </v:group>
            </w:pict>
          </mc:Fallback>
        </mc:AlternateContent>
      </w:r>
      <w:r w:rsidR="003359E4">
        <w:rPr>
          <w:noProof/>
        </w:rPr>
        <mc:AlternateContent>
          <mc:Choice Requires="wps">
            <w:drawing>
              <wp:anchor distT="0" distB="0" distL="114300" distR="114300" simplePos="0" relativeHeight="251689984" behindDoc="0" locked="0" layoutInCell="1" hidden="0" allowOverlap="1" wp14:anchorId="13CA82E7" wp14:editId="30F0CA29">
                <wp:simplePos x="0" y="0"/>
                <wp:positionH relativeFrom="column">
                  <wp:posOffset>276225</wp:posOffset>
                </wp:positionH>
                <wp:positionV relativeFrom="paragraph">
                  <wp:posOffset>419418</wp:posOffset>
                </wp:positionV>
                <wp:extent cx="1276350" cy="3866868"/>
                <wp:effectExtent l="0" t="0" r="0" b="0"/>
                <wp:wrapNone/>
                <wp:docPr id="10" name="Rectangle 23"/>
                <wp:cNvGraphicFramePr/>
                <a:graphic xmlns:a="http://schemas.openxmlformats.org/drawingml/2006/main">
                  <a:graphicData uri="http://schemas.microsoft.com/office/word/2010/wordprocessingShape">
                    <wps:wsp>
                      <wps:cNvSpPr/>
                      <wps:spPr>
                        <a:xfrm>
                          <a:off x="4712600" y="2435952"/>
                          <a:ext cx="1266900" cy="3416400"/>
                        </a:xfrm>
                        <a:prstGeom prst="rect">
                          <a:avLst/>
                        </a:prstGeom>
                        <a:solidFill>
                          <a:schemeClr val="lt1"/>
                        </a:solidFill>
                        <a:ln>
                          <a:noFill/>
                        </a:ln>
                      </wps:spPr>
                      <wps:txbx>
                        <w:txbxContent>
                          <w:p w14:paraId="748BDE44" w14:textId="77777777" w:rsidR="00453C73" w:rsidRDefault="00453C73">
                            <w:pPr>
                              <w:spacing w:before="240" w:after="240" w:line="273" w:lineRule="auto"/>
                              <w:textDirection w:val="btLr"/>
                            </w:pPr>
                            <w:r>
                              <w:rPr>
                                <w:rFonts w:ascii="Arial" w:eastAsia="Arial" w:hAnsi="Arial" w:cs="Arial"/>
                                <w:color w:val="000000"/>
                                <w:sz w:val="18"/>
                              </w:rPr>
                              <w:t>K1. Comprendre l'importance du plaidoyer et de l'engagement civique dans la promotion de la sensibilisation et de l'engagement en faveur de l'environnement</w:t>
                            </w:r>
                          </w:p>
                          <w:p w14:paraId="34DAD688" w14:textId="77777777" w:rsidR="00453C73" w:rsidRDefault="00453C73">
                            <w:pPr>
                              <w:spacing w:before="240" w:after="240" w:line="273" w:lineRule="auto"/>
                              <w:textDirection w:val="btLr"/>
                            </w:pPr>
                            <w:r>
                              <w:rPr>
                                <w:rFonts w:ascii="Arial" w:eastAsia="Arial" w:hAnsi="Arial" w:cs="Arial"/>
                                <w:color w:val="000000"/>
                                <w:sz w:val="18"/>
                              </w:rPr>
                              <w:t>K2. Choisir des outils et des stratégies efficaces pour la défense des intérêts et l'engagement civique</w:t>
                            </w:r>
                          </w:p>
                          <w:p w14:paraId="4A64F4C0" w14:textId="77777777" w:rsidR="00453C73" w:rsidRDefault="00453C73">
                            <w:pPr>
                              <w:spacing w:before="240" w:after="240" w:line="273" w:lineRule="auto"/>
                              <w:textDirection w:val="btLr"/>
                            </w:pPr>
                            <w:r>
                              <w:rPr>
                                <w:rFonts w:ascii="Arial" w:eastAsia="Arial" w:hAnsi="Arial" w:cs="Arial"/>
                                <w:color w:val="000000"/>
                                <w:sz w:val="18"/>
                              </w:rPr>
                              <w:t>K3. Reconnaître les initiatives réussies de défense de l'environnement et d'engagement civique menées par de jeunes migrants</w:t>
                            </w:r>
                          </w:p>
                          <w:p w14:paraId="1E0E3F52" w14:textId="77777777" w:rsidR="00453C73" w:rsidRDefault="00453C73" w:rsidP="00493DBC">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13CA82E7" id="Rectangle 23" o:spid="_x0000_s1116" style="position:absolute;margin-left:21.75pt;margin-top:33.05pt;width:100.5pt;height:304.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" fillcolor="white [3201]" stroked="f">
                <v:textbox inset="2.53958mm,1.2694mm,2.53958mm,1.2694mm">
                  <w:txbxContent>
                    <w:p w14:paraId="748BDE44" w14:textId="77777777" w:rsidR="00453C73" w:rsidRDefault="00453C73">
                      <w:pPr>
                        <w:spacing w:before="240" w:after="240" w:line="273" w:lineRule="auto"/>
                        <w:textDirection w:val="btLr"/>
                      </w:pPr>
                      <w:r>
                        <w:rPr>
                          <w:rFonts w:ascii="Arial" w:eastAsia="Arial" w:hAnsi="Arial" w:cs="Arial"/>
                          <w:color w:val="000000"/>
                          <w:sz w:val="18"/>
                        </w:rPr>
                        <w:t>K1. Comprendre l'importance du plaidoyer et de l'engagement civique dans la promotion de la sensibilisation et de l'engagement en faveur de l'environnement</w:t>
                      </w:r>
                    </w:p>
                    <w:p w14:paraId="34DAD688" w14:textId="77777777" w:rsidR="00453C73" w:rsidRDefault="00453C73">
                      <w:pPr>
                        <w:spacing w:before="240" w:after="240" w:line="273" w:lineRule="auto"/>
                        <w:textDirection w:val="btLr"/>
                      </w:pPr>
                      <w:r>
                        <w:rPr>
                          <w:rFonts w:ascii="Arial" w:eastAsia="Arial" w:hAnsi="Arial" w:cs="Arial"/>
                          <w:color w:val="000000"/>
                          <w:sz w:val="18"/>
                        </w:rPr>
                        <w:t>K2. Choisir des outils et des stratégies efficaces pour la défense des intérêts et l'engagement civique</w:t>
                      </w:r>
                    </w:p>
                    <w:p w14:paraId="4A64F4C0" w14:textId="77777777" w:rsidR="00453C73" w:rsidRDefault="00453C73">
                      <w:pPr>
                        <w:spacing w:before="240" w:after="240" w:line="273" w:lineRule="auto"/>
                        <w:textDirection w:val="btLr"/>
                      </w:pPr>
                      <w:r>
                        <w:rPr>
                          <w:rFonts w:ascii="Arial" w:eastAsia="Arial" w:hAnsi="Arial" w:cs="Arial"/>
                          <w:color w:val="000000"/>
                          <w:sz w:val="18"/>
                        </w:rPr>
                        <w:t>K3. Reconnaître les initiatives réussies de défense de l'environnement et d'engagement civique menées par de jeunes migrants</w:t>
                      </w:r>
                    </w:p>
                    <w:p w14:paraId="1E0E3F52" w14:textId="77777777" w:rsidR="00453C73" w:rsidRDefault="00453C73" w:rsidP="00493DBC">
                      <w:pPr>
                        <w:spacing w:line="275" w:lineRule="auto"/>
                        <w:textDirection w:val="btLr"/>
                      </w:pPr>
                    </w:p>
                  </w:txbxContent>
                </v:textbox>
              </v:rect>
            </w:pict>
          </mc:Fallback>
        </mc:AlternateContent>
      </w:r>
    </w:p>
    <w:p w14:paraId="002B79A7"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Objectif de l'unité d'apprentissage</w:t>
      </w:r>
    </w:p>
    <w:p w14:paraId="1EE6A7CE" w14:textId="77777777" w:rsidR="005B1B35" w:rsidRDefault="003359E4">
      <w:pPr>
        <w:spacing w:after="160" w:line="240" w:lineRule="auto"/>
        <w:jc w:val="both"/>
        <w:rPr>
          <w:rFonts w:ascii="Avenir" w:eastAsia="Avenir" w:hAnsi="Avenir" w:cs="Avenir"/>
        </w:rPr>
      </w:pPr>
      <w:r>
        <w:rPr>
          <w:rFonts w:ascii="Avenir" w:eastAsia="Avenir" w:hAnsi="Avenir" w:cs="Avenir"/>
        </w:rPr>
        <w:t>Sensibiliser au rôle du plaidoyer et de l'engagement civique dans la promotion de la sensibilisation et de l'engagement en faveur de l'environnement, et à la manière dont les jeunes migrants peuvent jouer un rôle important dans ces efforts.</w:t>
      </w:r>
    </w:p>
    <w:p w14:paraId="11C03CCB" w14:textId="77777777" w:rsidR="00B04BA7" w:rsidRPr="00B04BA7" w:rsidRDefault="00B04BA7" w:rsidP="00493DBC">
      <w:pPr>
        <w:spacing w:after="160" w:line="240" w:lineRule="auto"/>
        <w:jc w:val="both"/>
        <w:rPr>
          <w:rFonts w:ascii="Avenir" w:eastAsia="Avenir" w:hAnsi="Avenir" w:cs="Avenir"/>
        </w:rPr>
      </w:pPr>
    </w:p>
    <w:p w14:paraId="16E8E707"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Description de l'unité d'apprentissage</w:t>
      </w:r>
    </w:p>
    <w:p w14:paraId="7FF3C29E" w14:textId="77777777" w:rsidR="005B1B35" w:rsidRDefault="003359E4">
      <w:pPr>
        <w:spacing w:after="160" w:line="240" w:lineRule="auto"/>
        <w:jc w:val="both"/>
        <w:rPr>
          <w:rFonts w:ascii="Avenir" w:eastAsia="Avenir" w:hAnsi="Avenir" w:cs="Avenir"/>
        </w:rPr>
      </w:pPr>
      <w:r>
        <w:rPr>
          <w:rFonts w:ascii="Avenir" w:eastAsia="Avenir" w:hAnsi="Avenir" w:cs="Avenir"/>
        </w:rPr>
        <w:t>Alors que le monde continue d'être confronté à des défis environnementaux urgents, il devient de plus en plus évident qu'une action collective est nécessaire pour apporter des changements significatifs. Le plaidoyer et l'engagement civique sont deux stratégies clés qui peuvent être utilisées pour promouvoir la sensibilisation et l'engagement en faveur de l'environnement, en mobilisant les individus et les communautés pour qu'ils agissent.</w:t>
      </w:r>
    </w:p>
    <w:p w14:paraId="457E27C0" w14:textId="77777777" w:rsidR="005B1B35" w:rsidRDefault="003359E4">
      <w:pPr>
        <w:spacing w:before="240" w:after="160"/>
        <w:jc w:val="both"/>
        <w:rPr>
          <w:rFonts w:ascii="Avenir" w:eastAsia="Avenir" w:hAnsi="Avenir" w:cs="Avenir"/>
        </w:rPr>
      </w:pPr>
      <w:r>
        <w:rPr>
          <w:rFonts w:ascii="Avenir" w:eastAsia="Avenir" w:hAnsi="Avenir" w:cs="Avenir"/>
        </w:rPr>
        <w:lastRenderedPageBreak/>
        <w:t xml:space="preserve">Ces dernières années, les jeunes migrants ont été à l'avant-garde d'initiatives réussies de défense de l'environnement et d'engagement civique, bien qu'ils soient confrontés à des défis et des obstacles uniques à la participation, en organisant des grèves et des manifestations pour le climat, en mettant en œuvre des pratiques durables dans leurs communautés et en plaidant en faveur d'un changement de politique. Ces initiatives vont de projets communautaires à des campagnes nationales et internationales, et portent sur des questions telles que le changement climatique, la pollution et la justice environnementale. En travaillant ensemble et en mobilisant leurs communautés, ces jeunes défenseurs ont été en mesure d'apporter des changements significatifs et d'inspirer d'autres personnes à </w:t>
      </w:r>
      <w:r w:rsidR="00B04BA7">
        <w:rPr>
          <w:rFonts w:ascii="Avenir" w:eastAsia="Avenir" w:hAnsi="Avenir" w:cs="Avenir"/>
        </w:rPr>
        <w:t>agir</w:t>
      </w:r>
      <w:r>
        <w:rPr>
          <w:rFonts w:ascii="Avenir" w:eastAsia="Avenir" w:hAnsi="Avenir" w:cs="Avenir"/>
        </w:rPr>
        <w:t>.</w:t>
      </w:r>
    </w:p>
    <w:p w14:paraId="13C7D070" w14:textId="77777777" w:rsidR="005B1B35" w:rsidRDefault="003359E4">
      <w:pPr>
        <w:spacing w:before="240" w:after="160"/>
        <w:jc w:val="both"/>
        <w:rPr>
          <w:rFonts w:ascii="Avenir" w:eastAsia="Avenir" w:hAnsi="Avenir" w:cs="Avenir"/>
        </w:rPr>
      </w:pPr>
      <w:r>
        <w:rPr>
          <w:rFonts w:ascii="Avenir" w:eastAsia="Avenir" w:hAnsi="Avenir" w:cs="Avenir"/>
        </w:rPr>
        <w:t xml:space="preserve">Cette unité d'apprentissage, Plaidoyer et engagement civique, offre une occasion précieuse d'explorer comment les jeunes migrants peuvent devenir des leaders dans le domaine du plaidoyer environnemental et de l'engagement civique. En leur fournissant des exemples d'initiatives réussies, des outils de mobilisation et de plaidoyer, ainsi que des connaissances sur les stratégies de communication efficaces, nous espérons les inciter à </w:t>
      </w:r>
      <w:r w:rsidR="00B04BA7">
        <w:rPr>
          <w:rFonts w:ascii="Avenir" w:eastAsia="Avenir" w:hAnsi="Avenir" w:cs="Avenir"/>
        </w:rPr>
        <w:t xml:space="preserve">agir </w:t>
      </w:r>
      <w:r>
        <w:rPr>
          <w:rFonts w:ascii="Avenir" w:eastAsia="Avenir" w:hAnsi="Avenir" w:cs="Avenir"/>
        </w:rPr>
        <w:t>et à promouvoir un avenir plus durable pour tous.</w:t>
      </w:r>
    </w:p>
    <w:p w14:paraId="73940A70" w14:textId="77777777" w:rsidR="00BA78BC" w:rsidRDefault="00BA78BC">
      <w:pPr>
        <w:spacing w:after="160" w:line="240" w:lineRule="auto"/>
        <w:jc w:val="both"/>
        <w:rPr>
          <w:rFonts w:ascii="Avenir" w:eastAsia="Avenir" w:hAnsi="Avenir" w:cs="Avenir"/>
        </w:rPr>
      </w:pPr>
    </w:p>
    <w:p w14:paraId="11615BE8"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La durée</w:t>
      </w:r>
    </w:p>
    <w:tbl>
      <w:tblPr>
        <w:tblStyle w:val="af0"/>
        <w:tblW w:w="8105" w:type="dxa"/>
        <w:tblBorders>
          <w:top w:val="nil"/>
          <w:left w:val="nil"/>
          <w:bottom w:val="nil"/>
          <w:right w:val="nil"/>
          <w:insideH w:val="single" w:sz="4" w:space="0" w:color="93CDDC"/>
          <w:insideV w:val="single" w:sz="4" w:space="0" w:color="93CDDC"/>
        </w:tblBorders>
        <w:tblLayout w:type="fixed"/>
        <w:tblLook w:val="0400" w:firstRow="0" w:lastRow="0" w:firstColumn="0" w:lastColumn="0" w:noHBand="0" w:noVBand="1"/>
      </w:tblPr>
      <w:tblGrid>
        <w:gridCol w:w="1526"/>
        <w:gridCol w:w="1701"/>
        <w:gridCol w:w="1559"/>
        <w:gridCol w:w="1843"/>
        <w:gridCol w:w="1476"/>
      </w:tblGrid>
      <w:tr w:rsidR="00BA78BC" w14:paraId="4C1D264A" w14:textId="77777777">
        <w:trPr>
          <w:trHeight w:val="431"/>
        </w:trPr>
        <w:tc>
          <w:tcPr>
            <w:tcW w:w="1526" w:type="dxa"/>
            <w:shd w:val="clear" w:color="auto" w:fill="auto"/>
            <w:vAlign w:val="center"/>
          </w:tcPr>
          <w:p w14:paraId="5F0F9870"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contact</w:t>
            </w:r>
          </w:p>
        </w:tc>
        <w:tc>
          <w:tcPr>
            <w:tcW w:w="1701" w:type="dxa"/>
            <w:shd w:val="clear" w:color="auto" w:fill="auto"/>
            <w:vAlign w:val="center"/>
          </w:tcPr>
          <w:p w14:paraId="7457F3A0"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travail pratique</w:t>
            </w:r>
          </w:p>
        </w:tc>
        <w:tc>
          <w:tcPr>
            <w:tcW w:w="1559" w:type="dxa"/>
            <w:shd w:val="clear" w:color="auto" w:fill="auto"/>
            <w:vAlign w:val="center"/>
          </w:tcPr>
          <w:p w14:paraId="6D2A3363"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d'autoformation</w:t>
            </w:r>
          </w:p>
        </w:tc>
        <w:tc>
          <w:tcPr>
            <w:tcW w:w="1843" w:type="dxa"/>
            <w:shd w:val="clear" w:color="auto" w:fill="auto"/>
            <w:vAlign w:val="center"/>
          </w:tcPr>
          <w:p w14:paraId="07025D52"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d'évaluation</w:t>
            </w:r>
          </w:p>
        </w:tc>
        <w:tc>
          <w:tcPr>
            <w:tcW w:w="1476" w:type="dxa"/>
            <w:shd w:val="clear" w:color="auto" w:fill="auto"/>
            <w:vAlign w:val="center"/>
          </w:tcPr>
          <w:p w14:paraId="00C2CC1D"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TOTAL</w:t>
            </w:r>
          </w:p>
        </w:tc>
      </w:tr>
      <w:tr w:rsidR="00BA78BC" w14:paraId="6003B450" w14:textId="77777777">
        <w:trPr>
          <w:trHeight w:val="247"/>
        </w:trPr>
        <w:tc>
          <w:tcPr>
            <w:tcW w:w="1526" w:type="dxa"/>
            <w:vAlign w:val="center"/>
          </w:tcPr>
          <w:p w14:paraId="1552AFBE" w14:textId="77777777" w:rsidR="005B1B35" w:rsidRDefault="003359E4">
            <w:pPr>
              <w:jc w:val="center"/>
              <w:rPr>
                <w:rFonts w:ascii="Avenir" w:eastAsia="Avenir" w:hAnsi="Avenir" w:cs="Avenir"/>
                <w:b/>
                <w:color w:val="595959"/>
              </w:rPr>
            </w:pPr>
            <w:r>
              <w:rPr>
                <w:rFonts w:ascii="Avenir" w:eastAsia="Avenir" w:hAnsi="Avenir" w:cs="Avenir"/>
                <w:b/>
                <w:color w:val="595959"/>
              </w:rPr>
              <w:t>3</w:t>
            </w:r>
          </w:p>
        </w:tc>
        <w:tc>
          <w:tcPr>
            <w:tcW w:w="1701" w:type="dxa"/>
            <w:vAlign w:val="center"/>
          </w:tcPr>
          <w:p w14:paraId="202CB636" w14:textId="77777777" w:rsidR="005B1B35" w:rsidRDefault="003359E4">
            <w:pPr>
              <w:jc w:val="center"/>
              <w:rPr>
                <w:rFonts w:ascii="Avenir" w:eastAsia="Avenir" w:hAnsi="Avenir" w:cs="Avenir"/>
                <w:b/>
                <w:color w:val="595959"/>
              </w:rPr>
            </w:pPr>
            <w:r>
              <w:rPr>
                <w:rFonts w:ascii="Avenir" w:eastAsia="Avenir" w:hAnsi="Avenir" w:cs="Avenir"/>
                <w:b/>
                <w:color w:val="595959"/>
              </w:rPr>
              <w:t>2</w:t>
            </w:r>
          </w:p>
        </w:tc>
        <w:tc>
          <w:tcPr>
            <w:tcW w:w="1559" w:type="dxa"/>
            <w:vAlign w:val="center"/>
          </w:tcPr>
          <w:p w14:paraId="6E56F335" w14:textId="77777777" w:rsidR="005B1B35" w:rsidRDefault="003359E4">
            <w:pPr>
              <w:jc w:val="center"/>
              <w:rPr>
                <w:rFonts w:ascii="Avenir" w:eastAsia="Avenir" w:hAnsi="Avenir" w:cs="Avenir"/>
                <w:b/>
                <w:color w:val="595959"/>
              </w:rPr>
            </w:pPr>
            <w:r>
              <w:rPr>
                <w:rFonts w:ascii="Avenir" w:eastAsia="Avenir" w:hAnsi="Avenir" w:cs="Avenir"/>
                <w:b/>
                <w:color w:val="595959"/>
              </w:rPr>
              <w:t>4</w:t>
            </w:r>
          </w:p>
        </w:tc>
        <w:tc>
          <w:tcPr>
            <w:tcW w:w="1843" w:type="dxa"/>
            <w:vAlign w:val="center"/>
          </w:tcPr>
          <w:p w14:paraId="18BD1DEF" w14:textId="77777777" w:rsidR="005B1B35" w:rsidRDefault="003359E4">
            <w:pPr>
              <w:jc w:val="center"/>
              <w:rPr>
                <w:rFonts w:ascii="Avenir" w:eastAsia="Avenir" w:hAnsi="Avenir" w:cs="Avenir"/>
                <w:b/>
                <w:color w:val="595959"/>
              </w:rPr>
            </w:pPr>
            <w:r>
              <w:rPr>
                <w:rFonts w:ascii="Avenir" w:eastAsia="Avenir" w:hAnsi="Avenir" w:cs="Avenir"/>
                <w:b/>
                <w:color w:val="595959"/>
              </w:rPr>
              <w:t>1</w:t>
            </w:r>
          </w:p>
        </w:tc>
        <w:tc>
          <w:tcPr>
            <w:tcW w:w="1476" w:type="dxa"/>
            <w:vAlign w:val="center"/>
          </w:tcPr>
          <w:p w14:paraId="2A322009" w14:textId="77777777" w:rsidR="005B1B35" w:rsidRDefault="003359E4">
            <w:pPr>
              <w:jc w:val="center"/>
              <w:rPr>
                <w:rFonts w:ascii="Avenir" w:eastAsia="Avenir" w:hAnsi="Avenir" w:cs="Avenir"/>
                <w:b/>
                <w:color w:val="595959"/>
              </w:rPr>
            </w:pPr>
            <w:r>
              <w:rPr>
                <w:rFonts w:ascii="Avenir" w:eastAsia="Avenir" w:hAnsi="Avenir" w:cs="Avenir"/>
                <w:b/>
                <w:color w:val="595959"/>
              </w:rPr>
              <w:t>10</w:t>
            </w:r>
          </w:p>
        </w:tc>
      </w:tr>
    </w:tbl>
    <w:p w14:paraId="09294000" w14:textId="77777777" w:rsidR="00BA78BC" w:rsidRDefault="00BA78BC">
      <w:pPr>
        <w:spacing w:after="120" w:line="240" w:lineRule="auto"/>
        <w:jc w:val="both"/>
        <w:rPr>
          <w:rFonts w:ascii="Avenir" w:eastAsia="Avenir" w:hAnsi="Avenir" w:cs="Avenir"/>
          <w:color w:val="000000"/>
        </w:rPr>
      </w:pPr>
    </w:p>
    <w:p w14:paraId="0E88F8CD"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Bibliographie</w:t>
      </w:r>
    </w:p>
    <w:p w14:paraId="37BD77D0" w14:textId="77777777" w:rsidR="005B1B35" w:rsidRDefault="003359E4">
      <w:pPr>
        <w:spacing w:after="120" w:line="240" w:lineRule="auto"/>
        <w:jc w:val="both"/>
        <w:rPr>
          <w:rFonts w:ascii="Avenir" w:eastAsia="Avenir" w:hAnsi="Avenir" w:cs="Avenir"/>
        </w:rPr>
      </w:pPr>
      <w:r>
        <w:rPr>
          <w:rFonts w:ascii="Avenir" w:eastAsia="Avenir" w:hAnsi="Avenir" w:cs="Avenir"/>
        </w:rPr>
        <w:t>Katschnig, H., &amp; Griesbacher, A. (2018). Défense de l'environnement : Le rôle des organisations à but non lucratif. Dans Organisations à but non lucratif et engagement civique aux États-Unis (pp. 235-250). Springer, Cham.</w:t>
      </w:r>
    </w:p>
    <w:p w14:paraId="7AAA27E6" w14:textId="77777777" w:rsidR="005B1B35" w:rsidRDefault="003359E4">
      <w:pPr>
        <w:spacing w:after="120" w:line="240" w:lineRule="auto"/>
        <w:jc w:val="both"/>
        <w:rPr>
          <w:rFonts w:ascii="Avenir" w:eastAsia="Avenir" w:hAnsi="Avenir" w:cs="Avenir"/>
        </w:rPr>
      </w:pPr>
      <w:r>
        <w:rPr>
          <w:rFonts w:ascii="Avenir" w:eastAsia="Avenir" w:hAnsi="Avenir" w:cs="Avenir"/>
        </w:rPr>
        <w:t>Rode, J. et French, H. (2019). Plaidoyer en faveur du changement climatique et engagement civique aux États-Unis. Dans Changement climatique et société civile (pp. 105-118). Routledge.</w:t>
      </w:r>
    </w:p>
    <w:p w14:paraId="6CC98B61" w14:textId="77777777" w:rsidR="005B1B35" w:rsidRDefault="003359E4">
      <w:pPr>
        <w:spacing w:after="120" w:line="240" w:lineRule="auto"/>
        <w:jc w:val="both"/>
        <w:rPr>
          <w:rFonts w:ascii="Avenir" w:eastAsia="Avenir" w:hAnsi="Avenir" w:cs="Avenir"/>
        </w:rPr>
      </w:pPr>
      <w:r>
        <w:rPr>
          <w:rFonts w:ascii="Avenir" w:eastAsia="Avenir" w:hAnsi="Avenir" w:cs="Avenir"/>
        </w:rPr>
        <w:t>Brown, D. M. (2020). The Youth Climate Strike Movement and the Mobilization of Young People for Environmental Activism. The Journal of Environmental Education, 51(4-5), 317-327.</w:t>
      </w:r>
    </w:p>
    <w:p w14:paraId="0AF4E694" w14:textId="77777777" w:rsidR="005B1B35" w:rsidRDefault="003359E4">
      <w:pPr>
        <w:spacing w:after="120" w:line="240" w:lineRule="auto"/>
        <w:jc w:val="both"/>
        <w:rPr>
          <w:rFonts w:ascii="Avenir" w:eastAsia="Avenir" w:hAnsi="Avenir" w:cs="Avenir"/>
        </w:rPr>
      </w:pPr>
      <w:r w:rsidRPr="005963EF">
        <w:rPr>
          <w:rFonts w:ascii="Avenir" w:eastAsia="Avenir" w:hAnsi="Avenir" w:cs="Avenir"/>
          <w:lang w:val="en-US"/>
        </w:rPr>
        <w:t xml:space="preserve">Van Dyck, H., De Cocker, K., &amp; De Bourdeaudhuij, I. (2018). </w:t>
      </w:r>
      <w:r>
        <w:rPr>
          <w:rFonts w:ascii="Avenir" w:eastAsia="Avenir" w:hAnsi="Avenir" w:cs="Avenir"/>
        </w:rPr>
        <w:t>Médias sociaux et activisme environnemental : Une étude de l'engagement des jeunes migrants dans les questions environnementales. Environmental Communication, 12(3), 343-356.</w:t>
      </w:r>
    </w:p>
    <w:p w14:paraId="703E6340" w14:textId="77777777" w:rsidR="005B1B35" w:rsidRDefault="003359E4">
      <w:pPr>
        <w:spacing w:after="120" w:line="240" w:lineRule="auto"/>
        <w:jc w:val="both"/>
        <w:rPr>
          <w:rFonts w:ascii="Avenir" w:eastAsia="Avenir" w:hAnsi="Avenir" w:cs="Avenir"/>
        </w:rPr>
      </w:pPr>
      <w:r>
        <w:rPr>
          <w:rFonts w:ascii="Avenir" w:eastAsia="Avenir" w:hAnsi="Avenir" w:cs="Avenir"/>
        </w:rPr>
        <w:t>Meijerink, S. et Stead, D. (2021). Circular economy advocacy in the European Union : Promoting a transformative policy agenda. Journal of Cleaner Production, 311, 127480.</w:t>
      </w:r>
    </w:p>
    <w:p w14:paraId="247283E4" w14:textId="77777777" w:rsidR="005B1B35" w:rsidRDefault="003359E4">
      <w:pPr>
        <w:spacing w:after="120" w:line="240" w:lineRule="auto"/>
        <w:jc w:val="both"/>
        <w:rPr>
          <w:rFonts w:ascii="Avenir" w:eastAsia="Avenir" w:hAnsi="Avenir" w:cs="Avenir"/>
          <w:color w:val="1155CC"/>
          <w:u w:val="single"/>
        </w:rPr>
      </w:pPr>
      <w:r>
        <w:rPr>
          <w:rFonts w:ascii="Avenir" w:eastAsia="Avenir" w:hAnsi="Avenir" w:cs="Avenir"/>
        </w:rPr>
        <w:t xml:space="preserve">L'Alliance des civilisations des Nations unies. (2018). Boîte à outils de plaidoyer pour les jeunes migrants et réfugiés. Extrait de </w:t>
      </w:r>
      <w:hyperlink r:id="rId29">
        <w:r>
          <w:rPr>
            <w:rFonts w:ascii="Avenir" w:eastAsia="Avenir" w:hAnsi="Avenir" w:cs="Avenir"/>
            <w:color w:val="1155CC"/>
            <w:u w:val="single"/>
          </w:rPr>
          <w:t>https://www.unaoc.org/wp-content/uploads/2018/06/Advocacy-Toolkit-for-Young-Migrants-and-Refugees.pdf</w:t>
        </w:r>
      </w:hyperlink>
    </w:p>
    <w:p w14:paraId="583A7C32" w14:textId="77777777" w:rsidR="00FB57FD" w:rsidRDefault="00FB57FD">
      <w:pPr>
        <w:rPr>
          <w:rFonts w:ascii="Avenir" w:eastAsia="Avenir" w:hAnsi="Avenir" w:cs="Avenir"/>
          <w:color w:val="1155CC"/>
          <w:u w:val="single"/>
        </w:rPr>
      </w:pPr>
      <w:r>
        <w:rPr>
          <w:rFonts w:ascii="Avenir" w:eastAsia="Avenir" w:hAnsi="Avenir" w:cs="Avenir"/>
          <w:color w:val="1155CC"/>
          <w:u w:val="single"/>
        </w:rPr>
        <w:br w:type="page"/>
      </w:r>
    </w:p>
    <w:p w14:paraId="56BB771C" w14:textId="77777777" w:rsidR="00BA78BC" w:rsidRDefault="00BA78BC" w:rsidP="00B04BA7">
      <w:pPr>
        <w:spacing w:after="120" w:line="240" w:lineRule="auto"/>
        <w:jc w:val="both"/>
        <w:rPr>
          <w:rFonts w:ascii="Avenir" w:eastAsia="Avenir" w:hAnsi="Avenir" w:cs="Avenir"/>
        </w:rPr>
      </w:pPr>
    </w:p>
    <w:tbl>
      <w:tblPr>
        <w:tblStyle w:val="af1"/>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rsidRPr="00CC0DB2" w14:paraId="41AD48C7" w14:textId="77777777">
        <w:tc>
          <w:tcPr>
            <w:tcW w:w="8504" w:type="dxa"/>
            <w:shd w:val="clear" w:color="auto" w:fill="31849B"/>
            <w:vAlign w:val="center"/>
          </w:tcPr>
          <w:p w14:paraId="70D54B0E" w14:textId="77777777" w:rsidR="005B1B35" w:rsidRDefault="003359E4">
            <w:pPr>
              <w:pStyle w:val="Titre2"/>
              <w:spacing w:before="60" w:after="60"/>
              <w:outlineLvl w:val="1"/>
              <w:rPr>
                <w:rFonts w:ascii="Verdana" w:eastAsia="Avenir" w:hAnsi="Verdana" w:cs="Avenir"/>
                <w:b/>
                <w:color w:val="FFFFFF"/>
                <w:sz w:val="40"/>
                <w:szCs w:val="40"/>
              </w:rPr>
            </w:pPr>
            <w:bookmarkStart w:id="10" w:name="_Toc141797320"/>
            <w:r w:rsidRPr="00CC0DB2">
              <w:rPr>
                <w:rFonts w:ascii="Verdana" w:eastAsia="Avenir" w:hAnsi="Verdana" w:cs="Avenir"/>
                <w:b/>
                <w:color w:val="FFFFFF"/>
                <w:sz w:val="40"/>
                <w:szCs w:val="40"/>
              </w:rPr>
              <w:t>Unité 6 : Réflexion personnelle et plan d'action</w:t>
            </w:r>
            <w:bookmarkEnd w:id="10"/>
          </w:p>
        </w:tc>
      </w:tr>
    </w:tbl>
    <w:p w14:paraId="2FCDDB54" w14:textId="77777777" w:rsidR="00BA78BC" w:rsidRDefault="00BA78BC">
      <w:pPr>
        <w:spacing w:after="0" w:line="240" w:lineRule="auto"/>
        <w:jc w:val="both"/>
        <w:rPr>
          <w:rFonts w:ascii="Avenir" w:eastAsia="Avenir" w:hAnsi="Avenir" w:cs="Avenir"/>
          <w:sz w:val="24"/>
          <w:szCs w:val="24"/>
        </w:rPr>
      </w:pPr>
    </w:p>
    <w:p w14:paraId="0763E19D" w14:textId="77777777" w:rsidR="00BA78BC" w:rsidRDefault="00BA78BC">
      <w:pPr>
        <w:spacing w:after="0" w:line="240" w:lineRule="auto"/>
        <w:jc w:val="both"/>
        <w:rPr>
          <w:rFonts w:ascii="Avenir" w:eastAsia="Avenir" w:hAnsi="Avenir" w:cs="Avenir"/>
          <w:sz w:val="24"/>
          <w:szCs w:val="24"/>
        </w:rPr>
      </w:pPr>
    </w:p>
    <w:tbl>
      <w:tblPr>
        <w:tblStyle w:val="af2"/>
        <w:tblW w:w="8504" w:type="dxa"/>
        <w:tblBorders>
          <w:top w:val="nil"/>
          <w:left w:val="nil"/>
          <w:bottom w:val="nil"/>
          <w:right w:val="nil"/>
          <w:insideH w:val="nil"/>
          <w:insideV w:val="nil"/>
        </w:tblBorders>
        <w:tblLayout w:type="fixed"/>
        <w:tblLook w:val="0400" w:firstRow="0" w:lastRow="0" w:firstColumn="0" w:lastColumn="0" w:noHBand="0" w:noVBand="1"/>
      </w:tblPr>
      <w:tblGrid>
        <w:gridCol w:w="8504"/>
      </w:tblGrid>
      <w:tr w:rsidR="00BA78BC" w14:paraId="3F9103BB" w14:textId="77777777">
        <w:trPr>
          <w:trHeight w:val="466"/>
        </w:trPr>
        <w:tc>
          <w:tcPr>
            <w:tcW w:w="8504" w:type="dxa"/>
            <w:shd w:val="clear" w:color="auto" w:fill="95B3D7"/>
            <w:vAlign w:val="center"/>
          </w:tcPr>
          <w:p w14:paraId="1DD2EB13" w14:textId="77777777" w:rsidR="005B1B35" w:rsidRDefault="003359E4">
            <w:pPr>
              <w:jc w:val="center"/>
              <w:rPr>
                <w:rFonts w:ascii="Avenir" w:eastAsia="Avenir" w:hAnsi="Avenir" w:cs="Avenir"/>
                <w:b/>
                <w:color w:val="FFFFFF"/>
                <w:sz w:val="24"/>
                <w:szCs w:val="24"/>
              </w:rPr>
            </w:pPr>
            <w:r>
              <w:rPr>
                <w:rFonts w:ascii="Avenir" w:eastAsia="Avenir" w:hAnsi="Avenir" w:cs="Avenir"/>
                <w:b/>
                <w:color w:val="FFFFFF"/>
                <w:sz w:val="24"/>
                <w:szCs w:val="24"/>
              </w:rPr>
              <w:t>RÉSULTATS DE L'APPRENTISSAGE</w:t>
            </w:r>
          </w:p>
        </w:tc>
      </w:tr>
    </w:tbl>
    <w:p w14:paraId="3948EFE1" w14:textId="4CF6F8E3" w:rsidR="005B1B35" w:rsidRDefault="005228CD">
      <w:pPr>
        <w:spacing w:after="0" w:line="240" w:lineRule="auto"/>
        <w:rPr>
          <w:rFonts w:ascii="Avenir" w:eastAsia="Avenir" w:hAnsi="Avenir" w:cs="Avenir"/>
          <w:color w:val="000000"/>
        </w:rPr>
      </w:pPr>
      <w:r>
        <w:rPr>
          <w:noProof/>
        </w:rPr>
        <mc:AlternateContent>
          <mc:Choice Requires="wps">
            <w:drawing>
              <wp:anchor distT="0" distB="0" distL="114300" distR="114300" simplePos="0" relativeHeight="251671552" behindDoc="0" locked="0" layoutInCell="1" hidden="0" allowOverlap="1" wp14:anchorId="312EF5C6" wp14:editId="1F147BFA">
                <wp:simplePos x="0" y="0"/>
                <wp:positionH relativeFrom="column">
                  <wp:posOffset>3762798</wp:posOffset>
                </wp:positionH>
                <wp:positionV relativeFrom="paragraph">
                  <wp:posOffset>497417</wp:posOffset>
                </wp:positionV>
                <wp:extent cx="1532255" cy="4961466"/>
                <wp:effectExtent l="0" t="0" r="0" b="0"/>
                <wp:wrapNone/>
                <wp:docPr id="12" name="Rectangle 25"/>
                <wp:cNvGraphicFramePr/>
                <a:graphic xmlns:a="http://schemas.openxmlformats.org/drawingml/2006/main">
                  <a:graphicData uri="http://schemas.microsoft.com/office/word/2010/wordprocessingShape">
                    <wps:wsp>
                      <wps:cNvSpPr/>
                      <wps:spPr>
                        <a:xfrm>
                          <a:off x="0" y="0"/>
                          <a:ext cx="1532255" cy="4961466"/>
                        </a:xfrm>
                        <a:prstGeom prst="rect">
                          <a:avLst/>
                        </a:prstGeom>
                        <a:solidFill>
                          <a:schemeClr val="lt1"/>
                        </a:solidFill>
                        <a:ln>
                          <a:noFill/>
                        </a:ln>
                      </wps:spPr>
                      <wps:txbx>
                        <w:txbxContent>
                          <w:p w14:paraId="7BF9D12C" w14:textId="77777777" w:rsidR="00453C73" w:rsidRDefault="00453C73">
                            <w:pPr>
                              <w:spacing w:line="274" w:lineRule="auto"/>
                              <w:textDirection w:val="btLr"/>
                              <w:rPr>
                                <w:sz w:val="18"/>
                                <w:szCs w:val="18"/>
                              </w:rPr>
                            </w:pPr>
                            <w:r w:rsidRPr="00F94565">
                              <w:rPr>
                                <w:color w:val="7F7F7F"/>
                                <w:sz w:val="18"/>
                                <w:szCs w:val="18"/>
                              </w:rPr>
                              <w:t>R/A1. Appliquer un processus de réflexion personnelle en ce qui concerne la sensibilisation au changement climatique et l'engagement environnemental à son propre comportement et à celui des autres.</w:t>
                            </w:r>
                          </w:p>
                          <w:p w14:paraId="39DA83EA" w14:textId="77777777" w:rsidR="00453C73" w:rsidRDefault="00453C73">
                            <w:pPr>
                              <w:spacing w:line="274" w:lineRule="auto"/>
                              <w:textDirection w:val="btLr"/>
                              <w:rPr>
                                <w:sz w:val="18"/>
                                <w:szCs w:val="18"/>
                              </w:rPr>
                            </w:pPr>
                            <w:r w:rsidRPr="00F94565">
                              <w:rPr>
                                <w:color w:val="7F7F7F"/>
                                <w:sz w:val="18"/>
                                <w:szCs w:val="18"/>
                              </w:rPr>
                              <w:t>R/A2. Appliquer un processus de planification de l'action en ce qui concerne la sensibilisation au changement climatique et l'engagement environnemental à son propre comportement et à celui des autres.</w:t>
                            </w:r>
                          </w:p>
                          <w:p w14:paraId="0F037676" w14:textId="77777777" w:rsidR="00453C73" w:rsidRDefault="00453C73">
                            <w:pPr>
                              <w:spacing w:line="274" w:lineRule="auto"/>
                              <w:textDirection w:val="btLr"/>
                              <w:rPr>
                                <w:sz w:val="18"/>
                                <w:szCs w:val="18"/>
                              </w:rPr>
                            </w:pPr>
                            <w:r w:rsidRPr="00F94565">
                              <w:rPr>
                                <w:color w:val="7F7F7F"/>
                                <w:sz w:val="18"/>
                                <w:szCs w:val="18"/>
                              </w:rPr>
                              <w:t>R.A3. Élaborer et appliquer un plan d'action personnel complet et holistique pour la sensibilisation au changement climatique et l'engagement environnemental par le biais d'un processus d'élaboration de feuilles de route, sur la base d'une réflexion personnelle.</w:t>
                            </w:r>
                          </w:p>
                          <w:p w14:paraId="12E4472A" w14:textId="77777777" w:rsidR="00453C73" w:rsidRDefault="00453C73">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12EF5C6" id="Rectangle 25" o:spid="_x0000_s1117" style="position:absolute;margin-left:296.3pt;margin-top:39.15pt;width:120.65pt;height:390.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" fillcolor="white [3201]" stroked="f">
                <v:textbox inset="2.53958mm,1.2694mm,2.53958mm,1.2694mm">
                  <w:txbxContent>
                    <w:p w14:paraId="7BF9D12C" w14:textId="77777777" w:rsidR="00453C73" w:rsidRDefault="00453C73">
                      <w:pPr>
                        <w:spacing w:line="274" w:lineRule="auto"/>
                        <w:textDirection w:val="btLr"/>
                        <w:rPr>
                          <w:sz w:val="18"/>
                          <w:szCs w:val="18"/>
                        </w:rPr>
                      </w:pPr>
                      <w:r w:rsidRPr="00F94565">
                        <w:rPr>
                          <w:color w:val="7F7F7F"/>
                          <w:sz w:val="18"/>
                          <w:szCs w:val="18"/>
                        </w:rPr>
                        <w:t>R/A1. Appliquer un processus de réflexion personnelle en ce qui concerne la sensibilisation au changement climatique et l'engagement environnemental à son propre comportement et à celui des autres.</w:t>
                      </w:r>
                    </w:p>
                    <w:p w14:paraId="39DA83EA" w14:textId="77777777" w:rsidR="00453C73" w:rsidRDefault="00453C73">
                      <w:pPr>
                        <w:spacing w:line="274" w:lineRule="auto"/>
                        <w:textDirection w:val="btLr"/>
                        <w:rPr>
                          <w:sz w:val="18"/>
                          <w:szCs w:val="18"/>
                        </w:rPr>
                      </w:pPr>
                      <w:r w:rsidRPr="00F94565">
                        <w:rPr>
                          <w:color w:val="7F7F7F"/>
                          <w:sz w:val="18"/>
                          <w:szCs w:val="18"/>
                        </w:rPr>
                        <w:t>R/A2. Appliquer un processus de planification de l'action en ce qui concerne la sensibilisation au changement climatique et l'engagement environnemental à son propre comportement et à celui des autres.</w:t>
                      </w:r>
                    </w:p>
                    <w:p w14:paraId="0F037676" w14:textId="77777777" w:rsidR="00453C73" w:rsidRDefault="00453C73">
                      <w:pPr>
                        <w:spacing w:line="274" w:lineRule="auto"/>
                        <w:textDirection w:val="btLr"/>
                        <w:rPr>
                          <w:sz w:val="18"/>
                          <w:szCs w:val="18"/>
                        </w:rPr>
                      </w:pPr>
                      <w:r w:rsidRPr="00F94565">
                        <w:rPr>
                          <w:color w:val="7F7F7F"/>
                          <w:sz w:val="18"/>
                          <w:szCs w:val="18"/>
                        </w:rPr>
                        <w:t>R.A3. Élaborer et appliquer un plan d'action personnel complet et holistique pour la sensibilisation au changement climatique et l'engagement environnemental par le biais d'un processus d'élaboration de feuilles de route, sur la base d'une réflexion personnelle.</w:t>
                      </w:r>
                    </w:p>
                    <w:p w14:paraId="12E4472A" w14:textId="77777777" w:rsidR="00453C73" w:rsidRDefault="00453C73">
                      <w:pPr>
                        <w:spacing w:line="275" w:lineRule="auto"/>
                        <w:textDirection w:val="btLr"/>
                      </w:pPr>
                    </w:p>
                  </w:txbxContent>
                </v:textbox>
              </v:rect>
            </w:pict>
          </mc:Fallback>
        </mc:AlternateContent>
      </w:r>
      <w:r>
        <w:rPr>
          <w:noProof/>
        </w:rPr>
        <mc:AlternateContent>
          <mc:Choice Requires="wps">
            <w:drawing>
              <wp:anchor distT="0" distB="0" distL="114300" distR="114300" simplePos="0" relativeHeight="251670528" behindDoc="0" locked="0" layoutInCell="1" hidden="0" allowOverlap="1" wp14:anchorId="699980CD" wp14:editId="61E31A49">
                <wp:simplePos x="0" y="0"/>
                <wp:positionH relativeFrom="column">
                  <wp:posOffset>2120264</wp:posOffset>
                </wp:positionH>
                <wp:positionV relativeFrom="paragraph">
                  <wp:posOffset>455083</wp:posOffset>
                </wp:positionV>
                <wp:extent cx="1261533" cy="4445000"/>
                <wp:effectExtent l="0" t="0" r="0" b="0"/>
                <wp:wrapNone/>
                <wp:docPr id="19" name="Rectangle 27"/>
                <wp:cNvGraphicFramePr/>
                <a:graphic xmlns:a="http://schemas.openxmlformats.org/drawingml/2006/main">
                  <a:graphicData uri="http://schemas.microsoft.com/office/word/2010/wordprocessingShape">
                    <wps:wsp>
                      <wps:cNvSpPr/>
                      <wps:spPr>
                        <a:xfrm>
                          <a:off x="0" y="0"/>
                          <a:ext cx="1261533" cy="4445000"/>
                        </a:xfrm>
                        <a:prstGeom prst="rect">
                          <a:avLst/>
                        </a:prstGeom>
                        <a:solidFill>
                          <a:schemeClr val="lt1"/>
                        </a:solidFill>
                        <a:ln>
                          <a:noFill/>
                        </a:ln>
                      </wps:spPr>
                      <wps:txbx>
                        <w:txbxContent>
                          <w:p w14:paraId="491714A0" w14:textId="77777777" w:rsidR="00453C73" w:rsidRDefault="00453C73">
                            <w:pPr>
                              <w:spacing w:line="274" w:lineRule="auto"/>
                              <w:textDirection w:val="btLr"/>
                              <w:rPr>
                                <w:sz w:val="18"/>
                                <w:szCs w:val="18"/>
                              </w:rPr>
                            </w:pPr>
                            <w:r w:rsidRPr="00F94565">
                              <w:rPr>
                                <w:color w:val="7F7F7F"/>
                                <w:sz w:val="18"/>
                                <w:szCs w:val="18"/>
                              </w:rPr>
                              <w:t>S1. Développer des compétences en matière de réflexion personnelle et d'expérience dans l'utilisation d'outils d'aide à la réflexion.</w:t>
                            </w:r>
                          </w:p>
                          <w:p w14:paraId="157F2B60" w14:textId="77777777" w:rsidR="00453C73" w:rsidRDefault="00453C73">
                            <w:pPr>
                              <w:spacing w:line="274" w:lineRule="auto"/>
                              <w:textDirection w:val="btLr"/>
                              <w:rPr>
                                <w:sz w:val="18"/>
                                <w:szCs w:val="18"/>
                              </w:rPr>
                            </w:pPr>
                            <w:r w:rsidRPr="00F94565">
                              <w:rPr>
                                <w:color w:val="7F7F7F"/>
                                <w:sz w:val="18"/>
                                <w:szCs w:val="18"/>
                              </w:rPr>
                              <w:t>S2. Développer des compétences en matière de planification de l'action et une expérience dans l'utilisation d'outils pour soutenir cette planification.</w:t>
                            </w:r>
                          </w:p>
                          <w:p w14:paraId="4AAFAEE8" w14:textId="77777777" w:rsidR="00453C73" w:rsidRDefault="00453C73">
                            <w:pPr>
                              <w:spacing w:line="274" w:lineRule="auto"/>
                              <w:textDirection w:val="btLr"/>
                              <w:rPr>
                                <w:sz w:val="18"/>
                                <w:szCs w:val="18"/>
                              </w:rPr>
                            </w:pPr>
                            <w:r w:rsidRPr="00F94565">
                              <w:rPr>
                                <w:color w:val="7F7F7F"/>
                                <w:sz w:val="18"/>
                                <w:szCs w:val="18"/>
                              </w:rPr>
                              <w:t>S3. Développer des compétences dans l'évaluation et l'application d'outils et de cadres de réflexion et de planification afin de mener à bien un processus complet.</w:t>
                            </w:r>
                          </w:p>
                          <w:p w14:paraId="50D5DA7D" w14:textId="77777777" w:rsidR="00453C73" w:rsidRDefault="00453C73">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99980CD" id="Rectangle 27" o:spid="_x0000_s1118" style="position:absolute;margin-left:166.95pt;margin-top:35.85pt;width:99.35pt;height:35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" fillcolor="white [3201]" stroked="f">
                <v:textbox inset="2.53958mm,1.2694mm,2.53958mm,1.2694mm">
                  <w:txbxContent>
                    <w:p w14:paraId="491714A0" w14:textId="77777777" w:rsidR="00453C73" w:rsidRDefault="00453C73">
                      <w:pPr>
                        <w:spacing w:line="274" w:lineRule="auto"/>
                        <w:textDirection w:val="btLr"/>
                        <w:rPr>
                          <w:sz w:val="18"/>
                          <w:szCs w:val="18"/>
                        </w:rPr>
                      </w:pPr>
                      <w:r w:rsidRPr="00F94565">
                        <w:rPr>
                          <w:color w:val="7F7F7F"/>
                          <w:sz w:val="18"/>
                          <w:szCs w:val="18"/>
                        </w:rPr>
                        <w:t>S1. Développer des compétences en matière de réflexion personnelle et d'expérience dans l'utilisation d'outils d'aide à la réflexion.</w:t>
                      </w:r>
                    </w:p>
                    <w:p w14:paraId="157F2B60" w14:textId="77777777" w:rsidR="00453C73" w:rsidRDefault="00453C73">
                      <w:pPr>
                        <w:spacing w:line="274" w:lineRule="auto"/>
                        <w:textDirection w:val="btLr"/>
                        <w:rPr>
                          <w:sz w:val="18"/>
                          <w:szCs w:val="18"/>
                        </w:rPr>
                      </w:pPr>
                      <w:r w:rsidRPr="00F94565">
                        <w:rPr>
                          <w:color w:val="7F7F7F"/>
                          <w:sz w:val="18"/>
                          <w:szCs w:val="18"/>
                        </w:rPr>
                        <w:t>S2. Développer des compétences en matière de planification de l'action et une expérience dans l'utilisation d'outils pour soutenir cette planification.</w:t>
                      </w:r>
                    </w:p>
                    <w:p w14:paraId="4AAFAEE8" w14:textId="77777777" w:rsidR="00453C73" w:rsidRDefault="00453C73">
                      <w:pPr>
                        <w:spacing w:line="274" w:lineRule="auto"/>
                        <w:textDirection w:val="btLr"/>
                        <w:rPr>
                          <w:sz w:val="18"/>
                          <w:szCs w:val="18"/>
                        </w:rPr>
                      </w:pPr>
                      <w:r w:rsidRPr="00F94565">
                        <w:rPr>
                          <w:color w:val="7F7F7F"/>
                          <w:sz w:val="18"/>
                          <w:szCs w:val="18"/>
                        </w:rPr>
                        <w:t>S3. Développer des compétences dans l'évaluation et l'application d'outils et de cadres de réflexion et de planification afin de mener à bien un processus complet.</w:t>
                      </w:r>
                    </w:p>
                    <w:p w14:paraId="50D5DA7D" w14:textId="77777777" w:rsidR="00453C73" w:rsidRDefault="00453C73">
                      <w:pPr>
                        <w:spacing w:line="275" w:lineRule="auto"/>
                        <w:textDirection w:val="btLr"/>
                      </w:pPr>
                    </w:p>
                  </w:txbxContent>
                </v:textbox>
              </v:rect>
            </w:pict>
          </mc:Fallback>
        </mc:AlternateContent>
      </w:r>
      <w:r>
        <w:rPr>
          <w:noProof/>
        </w:rPr>
        <mc:AlternateContent>
          <mc:Choice Requires="wps">
            <w:drawing>
              <wp:anchor distT="0" distB="0" distL="114300" distR="114300" simplePos="0" relativeHeight="251669504" behindDoc="0" locked="0" layoutInCell="1" hidden="0" allowOverlap="1" wp14:anchorId="5A3186BB" wp14:editId="2095455E">
                <wp:simplePos x="0" y="0"/>
                <wp:positionH relativeFrom="column">
                  <wp:posOffset>282998</wp:posOffset>
                </wp:positionH>
                <wp:positionV relativeFrom="paragraph">
                  <wp:posOffset>522816</wp:posOffset>
                </wp:positionV>
                <wp:extent cx="1354667" cy="4528381"/>
                <wp:effectExtent l="0" t="0" r="0" b="5715"/>
                <wp:wrapNone/>
                <wp:docPr id="5" name="Rectangle 26"/>
                <wp:cNvGraphicFramePr/>
                <a:graphic xmlns:a="http://schemas.openxmlformats.org/drawingml/2006/main">
                  <a:graphicData uri="http://schemas.microsoft.com/office/word/2010/wordprocessingShape">
                    <wps:wsp>
                      <wps:cNvSpPr/>
                      <wps:spPr>
                        <a:xfrm>
                          <a:off x="0" y="0"/>
                          <a:ext cx="1354667" cy="4528381"/>
                        </a:xfrm>
                        <a:prstGeom prst="rect">
                          <a:avLst/>
                        </a:prstGeom>
                        <a:solidFill>
                          <a:schemeClr val="lt1"/>
                        </a:solidFill>
                        <a:ln>
                          <a:noFill/>
                        </a:ln>
                      </wps:spPr>
                      <wps:txbx>
                        <w:txbxContent>
                          <w:p w14:paraId="1B3BAE05" w14:textId="77777777" w:rsidR="00453C73" w:rsidRDefault="00453C73">
                            <w:pPr>
                              <w:spacing w:line="274" w:lineRule="auto"/>
                              <w:textDirection w:val="btLr"/>
                              <w:rPr>
                                <w:sz w:val="18"/>
                                <w:szCs w:val="18"/>
                              </w:rPr>
                            </w:pPr>
                            <w:r w:rsidRPr="000B0BC8">
                              <w:rPr>
                                <w:color w:val="7F7F7F"/>
                                <w:sz w:val="18"/>
                                <w:szCs w:val="18"/>
                              </w:rPr>
                              <w:t xml:space="preserve">K1. Développer une compréhension de l'importance et des approches de la réflexion personnelle comme moyen d'approfondir l'apprentissage et le transfert dans le monde réel. </w:t>
                            </w:r>
                          </w:p>
                          <w:p w14:paraId="5B8FBFC5" w14:textId="77777777" w:rsidR="00453C73" w:rsidRDefault="00453C73">
                            <w:pPr>
                              <w:spacing w:line="274" w:lineRule="auto"/>
                              <w:textDirection w:val="btLr"/>
                              <w:rPr>
                                <w:sz w:val="18"/>
                                <w:szCs w:val="18"/>
                              </w:rPr>
                            </w:pPr>
                            <w:r w:rsidRPr="000B0BC8">
                              <w:rPr>
                                <w:color w:val="7F7F7F"/>
                                <w:sz w:val="18"/>
                                <w:szCs w:val="18"/>
                              </w:rPr>
                              <w:t>K2. Comprendre l'importance et les approches de la planification de l'action en tant que moyen d'influencer le changement à un niveau individuel et collectif.</w:t>
                            </w:r>
                          </w:p>
                          <w:p w14:paraId="34BCCD1F" w14:textId="77777777" w:rsidR="00453C73" w:rsidRDefault="00453C73">
                            <w:pPr>
                              <w:spacing w:line="274" w:lineRule="auto"/>
                              <w:textDirection w:val="btLr"/>
                              <w:rPr>
                                <w:sz w:val="18"/>
                                <w:szCs w:val="18"/>
                              </w:rPr>
                            </w:pPr>
                            <w:r w:rsidRPr="000B0BC8">
                              <w:rPr>
                                <w:color w:val="7F7F7F"/>
                                <w:sz w:val="18"/>
                                <w:szCs w:val="18"/>
                              </w:rPr>
                              <w:t>K3. Reconnaître les modèles et les cadres de réflexion personnelle et de planification de l'action pour soutenir la réflexion et la planification en tant que processus conjoint</w:t>
                            </w:r>
                          </w:p>
                          <w:p w14:paraId="4A15EEF6" w14:textId="77777777" w:rsidR="00453C73" w:rsidRDefault="00453C73">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A3186BB" id="Rectangle 26" o:spid="_x0000_s1119" style="position:absolute;margin-left:22.3pt;margin-top:41.15pt;width:106.65pt;height:356.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" fillcolor="white [3201]" stroked="f">
                <v:textbox inset="2.53958mm,1.2694mm,2.53958mm,1.2694mm">
                  <w:txbxContent>
                    <w:p w14:paraId="1B3BAE05" w14:textId="77777777" w:rsidR="00453C73" w:rsidRDefault="00453C73">
                      <w:pPr>
                        <w:spacing w:line="274" w:lineRule="auto"/>
                        <w:textDirection w:val="btLr"/>
                        <w:rPr>
                          <w:sz w:val="18"/>
                          <w:szCs w:val="18"/>
                        </w:rPr>
                      </w:pPr>
                      <w:r w:rsidRPr="000B0BC8">
                        <w:rPr>
                          <w:color w:val="7F7F7F"/>
                          <w:sz w:val="18"/>
                          <w:szCs w:val="18"/>
                        </w:rPr>
                        <w:t xml:space="preserve">K1. Développer une compréhension de l'importance et des approches de la réflexion personnelle comme moyen d'approfondir l'apprentissage et le transfert dans le monde réel. </w:t>
                      </w:r>
                    </w:p>
                    <w:p w14:paraId="5B8FBFC5" w14:textId="77777777" w:rsidR="00453C73" w:rsidRDefault="00453C73">
                      <w:pPr>
                        <w:spacing w:line="274" w:lineRule="auto"/>
                        <w:textDirection w:val="btLr"/>
                        <w:rPr>
                          <w:sz w:val="18"/>
                          <w:szCs w:val="18"/>
                        </w:rPr>
                      </w:pPr>
                      <w:r w:rsidRPr="000B0BC8">
                        <w:rPr>
                          <w:color w:val="7F7F7F"/>
                          <w:sz w:val="18"/>
                          <w:szCs w:val="18"/>
                        </w:rPr>
                        <w:t>K2. Comprendre l'importance et les approches de la planification de l'action en tant que moyen d'influencer le changement à un niveau individuel et collectif.</w:t>
                      </w:r>
                    </w:p>
                    <w:p w14:paraId="34BCCD1F" w14:textId="77777777" w:rsidR="00453C73" w:rsidRDefault="00453C73">
                      <w:pPr>
                        <w:spacing w:line="274" w:lineRule="auto"/>
                        <w:textDirection w:val="btLr"/>
                        <w:rPr>
                          <w:sz w:val="18"/>
                          <w:szCs w:val="18"/>
                        </w:rPr>
                      </w:pPr>
                      <w:r w:rsidRPr="000B0BC8">
                        <w:rPr>
                          <w:color w:val="7F7F7F"/>
                          <w:sz w:val="18"/>
                          <w:szCs w:val="18"/>
                        </w:rPr>
                        <w:t>K3. Reconnaître les modèles et les cadres de réflexion personnelle et de planification de l'action pour soutenir la réflexion et la planification en tant que processus conjoint</w:t>
                      </w:r>
                    </w:p>
                    <w:p w14:paraId="4A15EEF6" w14:textId="77777777" w:rsidR="00453C73" w:rsidRDefault="00453C73">
                      <w:pPr>
                        <w:spacing w:line="275" w:lineRule="auto"/>
                        <w:textDirection w:val="btLr"/>
                      </w:pPr>
                    </w:p>
                  </w:txbxContent>
                </v:textbox>
              </v:rect>
            </w:pict>
          </mc:Fallback>
        </mc:AlternateContent>
      </w:r>
      <w:r w:rsidR="003359E4">
        <w:rPr>
          <w:rFonts w:ascii="Avenir" w:eastAsia="Avenir" w:hAnsi="Avenir" w:cs="Avenir"/>
          <w:noProof/>
          <w:color w:val="000000"/>
        </w:rPr>
        <mc:AlternateContent>
          <mc:Choice Requires="wpg">
            <w:drawing>
              <wp:inline distT="0" distB="0" distL="0" distR="0" wp14:anchorId="305904D2" wp14:editId="3B337E96">
                <wp:extent cx="5452529" cy="5562561"/>
                <wp:effectExtent l="0" t="0" r="0" b="0"/>
                <wp:docPr id="11" name="Group 28"/>
                <wp:cNvGraphicFramePr/>
                <a:graphic xmlns:a="http://schemas.openxmlformats.org/drawingml/2006/main">
                  <a:graphicData uri="http://schemas.microsoft.com/office/word/2010/wordprocessingGroup">
                    <wpg:wgp>
                      <wpg:cNvGrpSpPr/>
                      <wpg:grpSpPr>
                        <a:xfrm>
                          <a:off x="0" y="0"/>
                          <a:ext cx="5452529" cy="5562561"/>
                          <a:chOff x="2645980" y="2140023"/>
                          <a:chExt cx="5452539" cy="3348788"/>
                        </a:xfrm>
                      </wpg:grpSpPr>
                      <wpg:grpSp>
                        <wpg:cNvPr id="621510033" name="Group 621510033"/>
                        <wpg:cNvGrpSpPr/>
                        <wpg:grpSpPr>
                          <a:xfrm>
                            <a:off x="2645980" y="2140023"/>
                            <a:ext cx="5452539" cy="3348788"/>
                            <a:chOff x="2642925" y="2140000"/>
                            <a:chExt cx="5455629" cy="3348835"/>
                          </a:xfrm>
                        </wpg:grpSpPr>
                        <wps:wsp>
                          <wps:cNvPr id="383351134" name="Rectangle 383351134"/>
                          <wps:cNvSpPr/>
                          <wps:spPr>
                            <a:xfrm>
                              <a:off x="2642925" y="2140000"/>
                              <a:ext cx="5403100" cy="3280000"/>
                            </a:xfrm>
                            <a:prstGeom prst="rect">
                              <a:avLst/>
                            </a:prstGeom>
                            <a:noFill/>
                            <a:ln>
                              <a:noFill/>
                            </a:ln>
                          </wps:spPr>
                          <wps:txbx>
                            <w:txbxContent>
                              <w:p w14:paraId="26D524EC"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g:grpSp>
                          <wpg:cNvPr id="245131675" name="Group 245131675"/>
                          <wpg:cNvGrpSpPr/>
                          <wpg:grpSpPr>
                            <a:xfrm>
                              <a:off x="2645980" y="2140023"/>
                              <a:ext cx="5452574" cy="3348812"/>
                              <a:chOff x="0" y="0"/>
                              <a:chExt cx="5452559" cy="3340691"/>
                            </a:xfrm>
                          </wpg:grpSpPr>
                          <wps:wsp>
                            <wps:cNvPr id="948828606" name="Rectangle 948828606"/>
                            <wps:cNvSpPr/>
                            <wps:spPr>
                              <a:xfrm>
                                <a:off x="0" y="0"/>
                                <a:ext cx="5400025" cy="3272000"/>
                              </a:xfrm>
                              <a:prstGeom prst="rect">
                                <a:avLst/>
                              </a:prstGeom>
                              <a:noFill/>
                              <a:ln>
                                <a:noFill/>
                              </a:ln>
                            </wps:spPr>
                            <wps:txbx>
                              <w:txbxContent>
                                <w:p w14:paraId="5606775F"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1204731271" name="Rectangle 1204731271"/>
                            <wps:cNvSpPr/>
                            <wps:spPr>
                              <a:xfrm>
                                <a:off x="0" y="0"/>
                                <a:ext cx="5452559" cy="3340691"/>
                              </a:xfrm>
                              <a:prstGeom prst="rect">
                                <a:avLst/>
                              </a:prstGeom>
                              <a:noFill/>
                              <a:ln>
                                <a:noFill/>
                              </a:ln>
                            </wps:spPr>
                            <wps:txbx>
                              <w:txbxContent>
                                <w:p w14:paraId="130CBC68"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216842238" name="Rounded Rectangle 216842238"/>
                            <wps:cNvSpPr/>
                            <wps:spPr>
                              <a:xfrm>
                                <a:off x="3299" y="245537"/>
                                <a:ext cx="1696679" cy="2766138"/>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461EA0BC"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254448232" name="Rectangle 254448232"/>
                            <wps:cNvSpPr/>
                            <wps:spPr>
                              <a:xfrm rot="-5400000">
                                <a:off x="-978614" y="1227477"/>
                                <a:ext cx="2268233" cy="304405"/>
                              </a:xfrm>
                              <a:prstGeom prst="rect">
                                <a:avLst/>
                              </a:prstGeom>
                              <a:noFill/>
                              <a:ln>
                                <a:noFill/>
                              </a:ln>
                            </wps:spPr>
                            <wps:txbx>
                              <w:txbxContent>
                                <w:p w14:paraId="1C254613" w14:textId="77777777" w:rsidR="00453C73" w:rsidRDefault="00453C73">
                                  <w:pPr>
                                    <w:spacing w:after="0" w:line="215" w:lineRule="auto"/>
                                    <w:jc w:val="right"/>
                                    <w:textDirection w:val="btLr"/>
                                  </w:pPr>
                                  <w:r>
                                    <w:rPr>
                                      <w:b/>
                                      <w:color w:val="366092"/>
                                      <w:sz w:val="28"/>
                                    </w:rPr>
                                    <w:t>Connaissances</w:t>
                                  </w:r>
                                </w:p>
                              </w:txbxContent>
                            </wps:txbx>
                            <wps:bodyPr spcFirstLastPara="1" wrap="square" lIns="0" tIns="48000" rIns="62225" bIns="0" anchor="t" anchorCtr="0">
                              <a:noAutofit/>
                            </wps:bodyPr>
                          </wps:wsp>
                          <wps:wsp>
                            <wps:cNvPr id="179331037" name="Rectangle 179331037"/>
                            <wps:cNvSpPr/>
                            <wps:spPr>
                              <a:xfrm>
                                <a:off x="307468" y="245563"/>
                                <a:ext cx="1133909" cy="2766138"/>
                              </a:xfrm>
                              <a:prstGeom prst="rect">
                                <a:avLst/>
                              </a:prstGeom>
                              <a:noFill/>
                              <a:ln>
                                <a:noFill/>
                              </a:ln>
                            </wps:spPr>
                            <wps:txbx>
                              <w:txbxContent>
                                <w:p w14:paraId="1B0A3868"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1399978358" name="Rounded Rectangle 1399978358"/>
                            <wps:cNvSpPr/>
                            <wps:spPr>
                              <a:xfrm>
                                <a:off x="1861847" y="245537"/>
                                <a:ext cx="1565612" cy="2762729"/>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37B919D2"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1752652153" name="Rectangle 1752652153"/>
                            <wps:cNvSpPr/>
                            <wps:spPr>
                              <a:xfrm rot="-5400000">
                                <a:off x="922714" y="1211337"/>
                                <a:ext cx="2265438" cy="380425"/>
                              </a:xfrm>
                              <a:prstGeom prst="rect">
                                <a:avLst/>
                              </a:prstGeom>
                              <a:noFill/>
                              <a:ln>
                                <a:noFill/>
                              </a:ln>
                            </wps:spPr>
                            <wps:txbx>
                              <w:txbxContent>
                                <w:p w14:paraId="197DD890" w14:textId="77777777" w:rsidR="00453C73" w:rsidRDefault="00453C73">
                                  <w:pPr>
                                    <w:spacing w:after="0" w:line="215" w:lineRule="auto"/>
                                    <w:jc w:val="right"/>
                                    <w:textDirection w:val="btLr"/>
                                  </w:pPr>
                                  <w:r>
                                    <w:rPr>
                                      <w:b/>
                                      <w:color w:val="366092"/>
                                      <w:sz w:val="28"/>
                                    </w:rPr>
                                    <w:t>Compétences</w:t>
                                  </w:r>
                                </w:p>
                              </w:txbxContent>
                            </wps:txbx>
                            <wps:bodyPr spcFirstLastPara="1" wrap="square" lIns="0" tIns="48000" rIns="62225" bIns="0" anchor="t" anchorCtr="0">
                              <a:noAutofit/>
                            </wps:bodyPr>
                          </wps:wsp>
                          <wps:wsp>
                            <wps:cNvPr id="845526403" name="Extract 845526403"/>
                            <wps:cNvSpPr/>
                            <wps:spPr>
                              <a:xfrm rot="5400000">
                                <a:off x="1452221" y="1693306"/>
                                <a:ext cx="267711" cy="227814"/>
                              </a:xfrm>
                              <a:prstGeom prst="flowChartExtract">
                                <a:avLst/>
                              </a:prstGeom>
                              <a:solidFill>
                                <a:srgbClr val="FFFFFF"/>
                              </a:solidFill>
                              <a:ln>
                                <a:noFill/>
                              </a:ln>
                            </wps:spPr>
                            <wps:txbx>
                              <w:txbxContent>
                                <w:p w14:paraId="25FE858D"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40516487" name="Rounded Rectangle 40516487"/>
                            <wps:cNvSpPr/>
                            <wps:spPr>
                              <a:xfrm>
                                <a:off x="3525383" y="253947"/>
                                <a:ext cx="1862973" cy="2780882"/>
                              </a:xfrm>
                              <a:prstGeom prst="roundRect">
                                <a:avLst>
                                  <a:gd name="adj" fmla="val 5000"/>
                                </a:avLst>
                              </a:prstGeom>
                              <a:noFill/>
                              <a:ln w="12700" cap="flat" cmpd="sng">
                                <a:solidFill>
                                  <a:srgbClr val="366092"/>
                                </a:solidFill>
                                <a:prstDash val="solid"/>
                                <a:miter lim="800000"/>
                                <a:headEnd type="none" w="sm" len="sm"/>
                                <a:tailEnd type="none" w="sm" len="sm"/>
                              </a:ln>
                            </wps:spPr>
                            <wps:txbx>
                              <w:txbxContent>
                                <w:p w14:paraId="7618FCDE"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s:wsp>
                            <wps:cNvPr id="1879933773" name="Rectangle 1879933773"/>
                            <wps:cNvSpPr/>
                            <wps:spPr>
                              <a:xfrm rot="-5400000">
                                <a:off x="2571518" y="1207811"/>
                                <a:ext cx="2280323" cy="372594"/>
                              </a:xfrm>
                              <a:prstGeom prst="rect">
                                <a:avLst/>
                              </a:prstGeom>
                              <a:noFill/>
                              <a:ln>
                                <a:noFill/>
                              </a:ln>
                            </wps:spPr>
                            <wps:txbx>
                              <w:txbxContent>
                                <w:p w14:paraId="0514F71B" w14:textId="77777777" w:rsidR="00453C73" w:rsidRDefault="00453C73">
                                  <w:pPr>
                                    <w:spacing w:after="0" w:line="215" w:lineRule="auto"/>
                                    <w:jc w:val="right"/>
                                    <w:textDirection w:val="btLr"/>
                                  </w:pPr>
                                  <w:r>
                                    <w:rPr>
                                      <w:b/>
                                      <w:color w:val="366092"/>
                                      <w:sz w:val="28"/>
                                    </w:rPr>
                                    <w:t>Responsabilité et autonomie</w:t>
                                  </w:r>
                                </w:p>
                              </w:txbxContent>
                            </wps:txbx>
                            <wps:bodyPr spcFirstLastPara="1" wrap="square" lIns="0" tIns="48000" rIns="62225" bIns="0" anchor="t" anchorCtr="0">
                              <a:noAutofit/>
                            </wps:bodyPr>
                          </wps:wsp>
                          <wps:wsp>
                            <wps:cNvPr id="1176945316" name="Rectangle 1176945316"/>
                            <wps:cNvSpPr/>
                            <wps:spPr>
                              <a:xfrm>
                                <a:off x="3873022" y="253947"/>
                                <a:ext cx="1387915" cy="2780882"/>
                              </a:xfrm>
                              <a:prstGeom prst="rect">
                                <a:avLst/>
                              </a:prstGeom>
                              <a:noFill/>
                              <a:ln>
                                <a:noFill/>
                              </a:ln>
                            </wps:spPr>
                            <wps:txbx>
                              <w:txbxContent>
                                <w:p w14:paraId="2E6EE7A6" w14:textId="77777777" w:rsidR="00453C73" w:rsidRDefault="00453C73">
                                  <w:pPr>
                                    <w:spacing w:after="0" w:line="240" w:lineRule="auto"/>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305904D2" id="Group 28" o:spid="_x0000_s1120" style="width:429.35pt;height:438pt;mso-position-horizontal-relative:char;mso-position-vertical-relative:line" coordorigin="26459,21400" coordsize="54525,334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">
                <v:group id="Group 621510033" o:spid="_x0000_s1121" style="position:absolute;left:26459;top:21400;width:54526;height:33488" coordorigin="26429,21400" coordsize="54556,33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">
                  <v:rect id="Rectangle 383351134" o:spid="_x0000_s1122" style="position:absolute;left:26429;top:21400;width:54031;height:3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" filled="f" stroked="f">
                    <v:textbox inset="2.53958mm,2.53958mm,2.53958mm,2.53958mm">
                      <w:txbxContent>
                        <w:p w14:paraId="26D524EC" w14:textId="77777777" w:rsidR="00453C73" w:rsidRDefault="00453C73">
                          <w:pPr>
                            <w:spacing w:after="0" w:line="240" w:lineRule="auto"/>
                            <w:textDirection w:val="btLr"/>
                          </w:pPr>
                        </w:p>
                      </w:txbxContent>
                    </v:textbox>
                  </v:rect>
                  <v:group id="Group 245131675" o:spid="_x0000_s1123" style="position:absolute;left:26459;top:21400;width:54526;height:33488" coordsize="54525,33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">
                    <v:rect id="Rectangle 948828606" o:spid="_x0000_s1124" style="position:absolute;width:54000;height:32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" filled="f" stroked="f">
                      <v:textbox inset="2.53958mm,2.53958mm,2.53958mm,2.53958mm">
                        <w:txbxContent>
                          <w:p w14:paraId="5606775F" w14:textId="77777777" w:rsidR="00453C73" w:rsidRDefault="00453C73">
                            <w:pPr>
                              <w:spacing w:after="0" w:line="240" w:lineRule="auto"/>
                              <w:textDirection w:val="btLr"/>
                            </w:pPr>
                          </w:p>
                        </w:txbxContent>
                      </v:textbox>
                    </v:rect>
                    <v:rect id="Rectangle 1204731271" o:spid="_x0000_s1125" style="position:absolute;width:54525;height:334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" filled="f" stroked="f">
                      <v:textbox inset="2.53958mm,2.53958mm,2.53958mm,2.53958mm">
                        <w:txbxContent>
                          <w:p w14:paraId="130CBC68" w14:textId="77777777" w:rsidR="00453C73" w:rsidRDefault="00453C73">
                            <w:pPr>
                              <w:spacing w:after="0" w:line="240" w:lineRule="auto"/>
                              <w:textDirection w:val="btLr"/>
                            </w:pPr>
                          </w:p>
                        </w:txbxContent>
                      </v:textbox>
                    </v:rect>
                    <v:roundrect id="Rounded Rectangle 216842238" o:spid="_x0000_s1126" style="position:absolute;left:32;top:2455;width:16967;height:27661;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" filled="f" strokecolor="#366092" strokeweight="1pt">
                      <v:stroke startarrowwidth="narrow" startarrowlength="short" endarrowwidth="narrow" endarrowlength="short" joinstyle="miter"/>
                      <v:textbox inset="2.53958mm,2.53958mm,2.53958mm,2.53958mm">
                        <w:txbxContent>
                          <w:p w14:paraId="461EA0BC" w14:textId="77777777" w:rsidR="00453C73" w:rsidRDefault="00453C73">
                            <w:pPr>
                              <w:spacing w:after="0" w:line="240" w:lineRule="auto"/>
                              <w:textDirection w:val="btLr"/>
                            </w:pPr>
                          </w:p>
                        </w:txbxContent>
                      </v:textbox>
                    </v:roundrect>
                    <v:rect id="Rectangle 254448232" o:spid="_x0000_s1127" style="position:absolute;left:-9786;top:12274;width:22682;height:30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" filled="f" stroked="f">
                      <v:textbox inset="0,1.3333mm,1.72847mm,0">
                        <w:txbxContent>
                          <w:p w14:paraId="1C254613" w14:textId="77777777" w:rsidR="00453C73" w:rsidRDefault="00453C73">
                            <w:pPr>
                              <w:spacing w:after="0" w:line="215" w:lineRule="auto"/>
                              <w:jc w:val="right"/>
                              <w:textDirection w:val="btLr"/>
                            </w:pPr>
                            <w:r>
                              <w:rPr>
                                <w:b/>
                                <w:color w:val="366092"/>
                                <w:sz w:val="28"/>
                              </w:rPr>
                              <w:t>Connaissances</w:t>
                            </w:r>
                          </w:p>
                        </w:txbxContent>
                      </v:textbox>
                    </v:rect>
                    <v:rect id="Rectangle 179331037" o:spid="_x0000_s1128" style="position:absolute;left:3074;top:2455;width:11339;height:276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" filled="f" stroked="f">
                      <v:textbox inset="2.53958mm,2.53958mm,2.53958mm,2.53958mm">
                        <w:txbxContent>
                          <w:p w14:paraId="1B0A3868" w14:textId="77777777" w:rsidR="00453C73" w:rsidRDefault="00453C73">
                            <w:pPr>
                              <w:spacing w:after="0" w:line="240" w:lineRule="auto"/>
                              <w:textDirection w:val="btLr"/>
                            </w:pPr>
                          </w:p>
                        </w:txbxContent>
                      </v:textbox>
                    </v:rect>
                    <v:roundrect id="Rounded Rectangle 1399978358" o:spid="_x0000_s1129" style="position:absolute;left:18618;top:2455;width:15656;height:27627;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" filled="f" strokecolor="#366092" strokeweight="1pt">
                      <v:stroke startarrowwidth="narrow" startarrowlength="short" endarrowwidth="narrow" endarrowlength="short" joinstyle="miter"/>
                      <v:textbox inset="2.53958mm,2.53958mm,2.53958mm,2.53958mm">
                        <w:txbxContent>
                          <w:p w14:paraId="37B919D2" w14:textId="77777777" w:rsidR="00453C73" w:rsidRDefault="00453C73">
                            <w:pPr>
                              <w:spacing w:after="0" w:line="240" w:lineRule="auto"/>
                              <w:textDirection w:val="btLr"/>
                            </w:pPr>
                          </w:p>
                        </w:txbxContent>
                      </v:textbox>
                    </v:roundrect>
                    <v:rect id="Rectangle 1752652153" o:spid="_x0000_s1130" style="position:absolute;left:9227;top:12113;width:22654;height:3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" filled="f" stroked="f">
                      <v:textbox inset="0,1.3333mm,1.72847mm,0">
                        <w:txbxContent>
                          <w:p w14:paraId="197DD890" w14:textId="77777777" w:rsidR="00453C73" w:rsidRDefault="00453C73">
                            <w:pPr>
                              <w:spacing w:after="0" w:line="215" w:lineRule="auto"/>
                              <w:jc w:val="right"/>
                              <w:textDirection w:val="btLr"/>
                            </w:pPr>
                            <w:r>
                              <w:rPr>
                                <w:b/>
                                <w:color w:val="366092"/>
                                <w:sz w:val="28"/>
                              </w:rPr>
                              <w:t>Compétences</w:t>
                            </w:r>
                          </w:p>
                        </w:txbxContent>
                      </v:textbox>
                    </v:rect>
                    <v:shape id="Extract 845526403" o:spid="_x0000_s1131" type="#_x0000_t127" style="position:absolute;left:14521;top:16933;width:2677;height:227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" stroked="f">
                      <v:textbox inset="2.53958mm,2.53958mm,2.53958mm,2.53958mm">
                        <w:txbxContent>
                          <w:p w14:paraId="25FE858D" w14:textId="77777777" w:rsidR="00453C73" w:rsidRDefault="00453C73">
                            <w:pPr>
                              <w:spacing w:after="0" w:line="240" w:lineRule="auto"/>
                              <w:textDirection w:val="btLr"/>
                            </w:pPr>
                          </w:p>
                        </w:txbxContent>
                      </v:textbox>
                    </v:shape>
                    <v:roundrect id="Rounded Rectangle 40516487" o:spid="_x0000_s1132" style="position:absolute;left:35253;top:2539;width:18630;height:27809;visibility:visible;mso-wrap-style:square;v-text-anchor:middle" arcsize="327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" filled="f" strokecolor="#366092" strokeweight="1pt">
                      <v:stroke startarrowwidth="narrow" startarrowlength="short" endarrowwidth="narrow" endarrowlength="short" joinstyle="miter"/>
                      <v:textbox inset="2.53958mm,2.53958mm,2.53958mm,2.53958mm">
                        <w:txbxContent>
                          <w:p w14:paraId="7618FCDE" w14:textId="77777777" w:rsidR="00453C73" w:rsidRDefault="00453C73">
                            <w:pPr>
                              <w:spacing w:after="0" w:line="240" w:lineRule="auto"/>
                              <w:textDirection w:val="btLr"/>
                            </w:pPr>
                          </w:p>
                        </w:txbxContent>
                      </v:textbox>
                    </v:roundrect>
                    <v:rect id="Rectangle 1879933773" o:spid="_x0000_s1133" style="position:absolute;left:25714;top:12078;width:22803;height:37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" filled="f" stroked="f">
                      <v:textbox inset="0,1.3333mm,1.72847mm,0">
                        <w:txbxContent>
                          <w:p w14:paraId="0514F71B" w14:textId="77777777" w:rsidR="00453C73" w:rsidRDefault="00453C73">
                            <w:pPr>
                              <w:spacing w:after="0" w:line="215" w:lineRule="auto"/>
                              <w:jc w:val="right"/>
                              <w:textDirection w:val="btLr"/>
                            </w:pPr>
                            <w:r>
                              <w:rPr>
                                <w:b/>
                                <w:color w:val="366092"/>
                                <w:sz w:val="28"/>
                              </w:rPr>
                              <w:t>Responsabilité et autonomie</w:t>
                            </w:r>
                          </w:p>
                        </w:txbxContent>
                      </v:textbox>
                    </v:rect>
                    <v:rect id="Rectangle 1176945316" o:spid="_x0000_s1134" style="position:absolute;left:38730;top:2539;width:13879;height:2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" filled="f" stroked="f">
                      <v:textbox inset="2.53958mm,2.53958mm,2.53958mm,2.53958mm">
                        <w:txbxContent>
                          <w:p w14:paraId="2E6EE7A6" w14:textId="77777777" w:rsidR="00453C73" w:rsidRDefault="00453C73">
                            <w:pPr>
                              <w:spacing w:after="0" w:line="240" w:lineRule="auto"/>
                              <w:textDirection w:val="btLr"/>
                            </w:pPr>
                          </w:p>
                        </w:txbxContent>
                      </v:textbox>
                    </v:rect>
                  </v:group>
                </v:group>
                <w10:anchorlock/>
              </v:group>
            </w:pict>
          </mc:Fallback>
        </mc:AlternateContent>
      </w:r>
    </w:p>
    <w:p w14:paraId="3E276780" w14:textId="77777777" w:rsidR="00BA78BC" w:rsidRDefault="00BA78BC">
      <w:pPr>
        <w:pBdr>
          <w:top w:val="nil"/>
          <w:left w:val="nil"/>
          <w:bottom w:val="nil"/>
          <w:right w:val="nil"/>
          <w:between w:val="nil"/>
        </w:pBdr>
        <w:spacing w:after="0" w:line="240" w:lineRule="auto"/>
        <w:jc w:val="both"/>
        <w:rPr>
          <w:rFonts w:ascii="Avenir" w:eastAsia="Avenir" w:hAnsi="Avenir" w:cs="Avenir"/>
          <w:color w:val="000000"/>
        </w:rPr>
      </w:pPr>
    </w:p>
    <w:p w14:paraId="08BA6E66"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Objectif de l'unité d'apprentissage</w:t>
      </w:r>
    </w:p>
    <w:p w14:paraId="7329EACF" w14:textId="77777777" w:rsidR="005B1B35" w:rsidRDefault="003359E4">
      <w:pPr>
        <w:spacing w:after="160" w:line="240" w:lineRule="auto"/>
        <w:jc w:val="both"/>
        <w:rPr>
          <w:rFonts w:ascii="Avenir" w:eastAsia="Avenir" w:hAnsi="Avenir" w:cs="Avenir"/>
        </w:rPr>
      </w:pPr>
      <w:r>
        <w:rPr>
          <w:rFonts w:ascii="Avenir" w:eastAsia="Avenir" w:hAnsi="Avenir" w:cs="Avenir"/>
        </w:rPr>
        <w:t>Développer une compréhension des approches de réflexion personnelle et de planification de l'action et les appliquer au domaine de la sensibilisation au changement climatique et de l'engagement environnemental.</w:t>
      </w:r>
    </w:p>
    <w:p w14:paraId="2A220A66" w14:textId="77777777" w:rsidR="002169C6" w:rsidRDefault="002169C6" w:rsidP="002169C6">
      <w:pPr>
        <w:spacing w:after="0" w:line="240" w:lineRule="auto"/>
        <w:jc w:val="both"/>
        <w:rPr>
          <w:rFonts w:ascii="Avenir" w:eastAsia="Avenir" w:hAnsi="Avenir" w:cs="Avenir"/>
        </w:rPr>
      </w:pPr>
    </w:p>
    <w:p w14:paraId="76F5C6FD" w14:textId="77777777" w:rsidR="00FB57FD" w:rsidRDefault="00FB57FD" w:rsidP="002169C6">
      <w:pPr>
        <w:spacing w:after="0" w:line="240" w:lineRule="auto"/>
        <w:jc w:val="both"/>
        <w:rPr>
          <w:rFonts w:ascii="Avenir" w:eastAsia="Avenir" w:hAnsi="Avenir" w:cs="Avenir"/>
        </w:rPr>
      </w:pPr>
    </w:p>
    <w:p w14:paraId="4DDFD33E" w14:textId="77777777" w:rsidR="00FB57FD" w:rsidRDefault="00FB57FD" w:rsidP="002169C6">
      <w:pPr>
        <w:spacing w:after="0" w:line="240" w:lineRule="auto"/>
        <w:jc w:val="both"/>
        <w:rPr>
          <w:rFonts w:ascii="Avenir" w:eastAsia="Avenir" w:hAnsi="Avenir" w:cs="Avenir"/>
        </w:rPr>
      </w:pPr>
    </w:p>
    <w:p w14:paraId="1EB7CAC4" w14:textId="77777777" w:rsidR="00FB57FD" w:rsidRDefault="00FB57FD" w:rsidP="002169C6">
      <w:pPr>
        <w:spacing w:after="0" w:line="240" w:lineRule="auto"/>
        <w:jc w:val="both"/>
        <w:rPr>
          <w:rFonts w:ascii="Avenir" w:eastAsia="Avenir" w:hAnsi="Avenir" w:cs="Avenir"/>
        </w:rPr>
      </w:pPr>
    </w:p>
    <w:p w14:paraId="0BEA817F" w14:textId="77777777" w:rsidR="00FB57FD" w:rsidRDefault="00FB57FD" w:rsidP="002169C6">
      <w:pPr>
        <w:spacing w:after="0" w:line="240" w:lineRule="auto"/>
        <w:jc w:val="both"/>
        <w:rPr>
          <w:rFonts w:ascii="Avenir" w:eastAsia="Avenir" w:hAnsi="Avenir" w:cs="Avenir"/>
        </w:rPr>
      </w:pPr>
    </w:p>
    <w:p w14:paraId="3E7692C5"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Description de l'unité d'apprentissage</w:t>
      </w:r>
    </w:p>
    <w:p w14:paraId="65E95ACB" w14:textId="77777777" w:rsidR="005B1B35" w:rsidRDefault="003359E4">
      <w:pPr>
        <w:spacing w:after="160" w:line="240" w:lineRule="auto"/>
        <w:jc w:val="both"/>
        <w:rPr>
          <w:rFonts w:ascii="Avenir" w:eastAsia="Avenir" w:hAnsi="Avenir" w:cs="Avenir"/>
        </w:rPr>
      </w:pPr>
      <w:r>
        <w:rPr>
          <w:rFonts w:ascii="Avenir" w:eastAsia="Avenir" w:hAnsi="Avenir" w:cs="Avenir"/>
        </w:rPr>
        <w:t>La réflexion personnelle est un élément essentiel du "transfert" de l'apprentissage en classe vers un apprentissage basé sur l'expérience, ainsi que de l'intégration et de la manifestation de ce qui a été appris dans la vie de tous les jours. Le "transfert" se fait essentiellement de la salle de classe au monde réel.</w:t>
      </w:r>
    </w:p>
    <w:p w14:paraId="444D05AC" w14:textId="77777777" w:rsidR="005B1B35" w:rsidRDefault="003359E4">
      <w:pPr>
        <w:spacing w:after="160" w:line="240" w:lineRule="auto"/>
        <w:jc w:val="both"/>
        <w:rPr>
          <w:rFonts w:ascii="Avenir" w:eastAsia="Avenir" w:hAnsi="Avenir" w:cs="Avenir"/>
        </w:rPr>
      </w:pPr>
      <w:r>
        <w:rPr>
          <w:rFonts w:ascii="Avenir" w:eastAsia="Avenir" w:hAnsi="Avenir" w:cs="Avenir"/>
        </w:rPr>
        <w:t>Comme le note Bourner (2003), "ce qui distingue la réflexion sur une expérience de la réflexion non réflexive, c'est le processus d'interrogation de l'expérience à l'aide de questions de recherche". Les conditions nécessaires à une réflexion personnelle efficace sont nombreuses, comme le soulignent Bauer &amp; Dunn (2003), Fernsten &amp; Fernsten (2005) et Schön (1987).</w:t>
      </w:r>
    </w:p>
    <w:p w14:paraId="59DF6ED9" w14:textId="77777777" w:rsidR="005B1B35" w:rsidRDefault="003359E4">
      <w:pPr>
        <w:spacing w:after="160" w:line="240" w:lineRule="auto"/>
        <w:jc w:val="both"/>
        <w:rPr>
          <w:rFonts w:ascii="Avenir" w:eastAsia="Avenir" w:hAnsi="Avenir" w:cs="Avenir"/>
        </w:rPr>
      </w:pPr>
      <w:r>
        <w:rPr>
          <w:rFonts w:ascii="Avenir" w:eastAsia="Avenir" w:hAnsi="Avenir" w:cs="Avenir"/>
        </w:rPr>
        <w:t>Le plan d'action est la suite logique du processus de réflexion et se concentre sur l'élaboration d'un plan d'action visant à mettre en pratique dans le monde réel les résultats de la réflexion et de l'apprentissage expérientiel qui y est associé. Si la réflexion personnelle peut être considérée comme un plan d'action, la planification de l'action est le processus par lequel l'action est réellement entreprise.</w:t>
      </w:r>
    </w:p>
    <w:p w14:paraId="6BAC7317" w14:textId="77777777" w:rsidR="002169C6" w:rsidRDefault="002169C6">
      <w:pPr>
        <w:pBdr>
          <w:top w:val="nil"/>
          <w:left w:val="nil"/>
          <w:bottom w:val="nil"/>
          <w:right w:val="nil"/>
          <w:between w:val="nil"/>
        </w:pBdr>
        <w:spacing w:after="0" w:line="240" w:lineRule="auto"/>
        <w:jc w:val="both"/>
        <w:rPr>
          <w:rFonts w:ascii="Avenir" w:eastAsia="Avenir" w:hAnsi="Avenir" w:cs="Avenir"/>
          <w:color w:val="000000"/>
        </w:rPr>
      </w:pPr>
    </w:p>
    <w:p w14:paraId="51C827A6"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Durée de l'accord</w:t>
      </w:r>
    </w:p>
    <w:tbl>
      <w:tblPr>
        <w:tblStyle w:val="af3"/>
        <w:tblW w:w="8105" w:type="dxa"/>
        <w:tblBorders>
          <w:top w:val="nil"/>
          <w:left w:val="nil"/>
          <w:bottom w:val="nil"/>
          <w:right w:val="nil"/>
          <w:insideH w:val="single" w:sz="4" w:space="0" w:color="93CDDC"/>
          <w:insideV w:val="single" w:sz="4" w:space="0" w:color="93CDDC"/>
        </w:tblBorders>
        <w:tblLayout w:type="fixed"/>
        <w:tblLook w:val="0400" w:firstRow="0" w:lastRow="0" w:firstColumn="0" w:lastColumn="0" w:noHBand="0" w:noVBand="1"/>
      </w:tblPr>
      <w:tblGrid>
        <w:gridCol w:w="1526"/>
        <w:gridCol w:w="1701"/>
        <w:gridCol w:w="1559"/>
        <w:gridCol w:w="1843"/>
        <w:gridCol w:w="1476"/>
      </w:tblGrid>
      <w:tr w:rsidR="00BA78BC" w14:paraId="4A10724B" w14:textId="77777777">
        <w:trPr>
          <w:trHeight w:val="431"/>
        </w:trPr>
        <w:tc>
          <w:tcPr>
            <w:tcW w:w="1526" w:type="dxa"/>
            <w:shd w:val="clear" w:color="auto" w:fill="auto"/>
            <w:vAlign w:val="center"/>
          </w:tcPr>
          <w:p w14:paraId="06A5F389"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contact</w:t>
            </w:r>
          </w:p>
        </w:tc>
        <w:tc>
          <w:tcPr>
            <w:tcW w:w="1701" w:type="dxa"/>
            <w:shd w:val="clear" w:color="auto" w:fill="auto"/>
            <w:vAlign w:val="center"/>
          </w:tcPr>
          <w:p w14:paraId="277C7549"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de travail pratique</w:t>
            </w:r>
          </w:p>
        </w:tc>
        <w:tc>
          <w:tcPr>
            <w:tcW w:w="1559" w:type="dxa"/>
            <w:shd w:val="clear" w:color="auto" w:fill="auto"/>
            <w:vAlign w:val="center"/>
          </w:tcPr>
          <w:p w14:paraId="6CAC32EE"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d'autoformation</w:t>
            </w:r>
          </w:p>
        </w:tc>
        <w:tc>
          <w:tcPr>
            <w:tcW w:w="1843" w:type="dxa"/>
            <w:shd w:val="clear" w:color="auto" w:fill="auto"/>
            <w:vAlign w:val="center"/>
          </w:tcPr>
          <w:p w14:paraId="252AC442"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Heures d'évaluation</w:t>
            </w:r>
          </w:p>
        </w:tc>
        <w:tc>
          <w:tcPr>
            <w:tcW w:w="1476" w:type="dxa"/>
            <w:shd w:val="clear" w:color="auto" w:fill="auto"/>
            <w:vAlign w:val="center"/>
          </w:tcPr>
          <w:p w14:paraId="74B7CBC0" w14:textId="77777777" w:rsidR="005B1B35" w:rsidRDefault="003359E4">
            <w:pPr>
              <w:jc w:val="center"/>
              <w:rPr>
                <w:rFonts w:ascii="Avenir" w:eastAsia="Avenir" w:hAnsi="Avenir" w:cs="Avenir"/>
                <w:b/>
                <w:color w:val="595959"/>
                <w:sz w:val="18"/>
                <w:szCs w:val="18"/>
              </w:rPr>
            </w:pPr>
            <w:r>
              <w:rPr>
                <w:rFonts w:ascii="Avenir" w:eastAsia="Avenir" w:hAnsi="Avenir" w:cs="Avenir"/>
                <w:b/>
                <w:color w:val="595959"/>
                <w:sz w:val="18"/>
                <w:szCs w:val="18"/>
              </w:rPr>
              <w:t>TOTAL</w:t>
            </w:r>
          </w:p>
        </w:tc>
      </w:tr>
      <w:tr w:rsidR="00BA78BC" w14:paraId="367083D5" w14:textId="77777777">
        <w:trPr>
          <w:trHeight w:val="247"/>
        </w:trPr>
        <w:tc>
          <w:tcPr>
            <w:tcW w:w="1526" w:type="dxa"/>
            <w:vAlign w:val="center"/>
          </w:tcPr>
          <w:p w14:paraId="73FD96A9" w14:textId="77777777" w:rsidR="005B1B35" w:rsidRDefault="003359E4">
            <w:pPr>
              <w:jc w:val="center"/>
              <w:rPr>
                <w:rFonts w:ascii="Avenir" w:eastAsia="Avenir" w:hAnsi="Avenir" w:cs="Avenir"/>
                <w:b/>
                <w:color w:val="595959"/>
              </w:rPr>
            </w:pPr>
            <w:r>
              <w:rPr>
                <w:rFonts w:ascii="Avenir" w:eastAsia="Avenir" w:hAnsi="Avenir" w:cs="Avenir"/>
                <w:b/>
                <w:color w:val="595959"/>
              </w:rPr>
              <w:t>3</w:t>
            </w:r>
          </w:p>
        </w:tc>
        <w:tc>
          <w:tcPr>
            <w:tcW w:w="1701" w:type="dxa"/>
            <w:vAlign w:val="center"/>
          </w:tcPr>
          <w:p w14:paraId="6289D56B" w14:textId="77777777" w:rsidR="005B1B35" w:rsidRDefault="003359E4">
            <w:pPr>
              <w:jc w:val="center"/>
              <w:rPr>
                <w:rFonts w:ascii="Avenir" w:eastAsia="Avenir" w:hAnsi="Avenir" w:cs="Avenir"/>
                <w:b/>
                <w:color w:val="595959"/>
              </w:rPr>
            </w:pPr>
            <w:r>
              <w:rPr>
                <w:rFonts w:ascii="Avenir" w:eastAsia="Avenir" w:hAnsi="Avenir" w:cs="Avenir"/>
                <w:b/>
                <w:color w:val="595959"/>
              </w:rPr>
              <w:t>2</w:t>
            </w:r>
          </w:p>
        </w:tc>
        <w:tc>
          <w:tcPr>
            <w:tcW w:w="1559" w:type="dxa"/>
            <w:vAlign w:val="center"/>
          </w:tcPr>
          <w:p w14:paraId="5CCD45CF" w14:textId="77777777" w:rsidR="005B1B35" w:rsidRDefault="003359E4">
            <w:pPr>
              <w:jc w:val="center"/>
              <w:rPr>
                <w:rFonts w:ascii="Avenir" w:eastAsia="Avenir" w:hAnsi="Avenir" w:cs="Avenir"/>
                <w:b/>
                <w:color w:val="595959"/>
              </w:rPr>
            </w:pPr>
            <w:r>
              <w:rPr>
                <w:rFonts w:ascii="Avenir" w:eastAsia="Avenir" w:hAnsi="Avenir" w:cs="Avenir"/>
                <w:b/>
                <w:color w:val="595959"/>
              </w:rPr>
              <w:t>4</w:t>
            </w:r>
          </w:p>
        </w:tc>
        <w:tc>
          <w:tcPr>
            <w:tcW w:w="1843" w:type="dxa"/>
            <w:vAlign w:val="center"/>
          </w:tcPr>
          <w:p w14:paraId="49FBEB2B" w14:textId="77777777" w:rsidR="005B1B35" w:rsidRDefault="003359E4">
            <w:pPr>
              <w:jc w:val="center"/>
              <w:rPr>
                <w:rFonts w:ascii="Avenir" w:eastAsia="Avenir" w:hAnsi="Avenir" w:cs="Avenir"/>
                <w:b/>
                <w:color w:val="595959"/>
              </w:rPr>
            </w:pPr>
            <w:r>
              <w:rPr>
                <w:rFonts w:ascii="Avenir" w:eastAsia="Avenir" w:hAnsi="Avenir" w:cs="Avenir"/>
                <w:b/>
                <w:color w:val="595959"/>
              </w:rPr>
              <w:t>1</w:t>
            </w:r>
          </w:p>
        </w:tc>
        <w:tc>
          <w:tcPr>
            <w:tcW w:w="1476" w:type="dxa"/>
            <w:vAlign w:val="center"/>
          </w:tcPr>
          <w:p w14:paraId="6079A9B6" w14:textId="77777777" w:rsidR="005B1B35" w:rsidRDefault="003359E4">
            <w:pPr>
              <w:jc w:val="center"/>
              <w:rPr>
                <w:rFonts w:ascii="Avenir" w:eastAsia="Avenir" w:hAnsi="Avenir" w:cs="Avenir"/>
                <w:b/>
                <w:color w:val="595959"/>
              </w:rPr>
            </w:pPr>
            <w:r>
              <w:rPr>
                <w:rFonts w:ascii="Avenir" w:eastAsia="Avenir" w:hAnsi="Avenir" w:cs="Avenir"/>
                <w:b/>
                <w:color w:val="595959"/>
              </w:rPr>
              <w:t>10</w:t>
            </w:r>
          </w:p>
        </w:tc>
      </w:tr>
    </w:tbl>
    <w:p w14:paraId="157E5E9E" w14:textId="77777777" w:rsidR="00BA78BC" w:rsidRDefault="00BA78BC">
      <w:pPr>
        <w:spacing w:after="120" w:line="240" w:lineRule="auto"/>
        <w:jc w:val="both"/>
        <w:rPr>
          <w:rFonts w:ascii="Avenir" w:eastAsia="Avenir" w:hAnsi="Avenir" w:cs="Avenir"/>
          <w:color w:val="000000"/>
        </w:rPr>
      </w:pPr>
    </w:p>
    <w:p w14:paraId="2C009DE1" w14:textId="77777777" w:rsidR="005B1B35" w:rsidRDefault="003359E4">
      <w:pPr>
        <w:spacing w:after="160" w:line="240" w:lineRule="auto"/>
        <w:jc w:val="both"/>
        <w:rPr>
          <w:rFonts w:ascii="Avenir" w:eastAsia="Avenir" w:hAnsi="Avenir" w:cs="Avenir"/>
          <w:color w:val="366091"/>
          <w:sz w:val="28"/>
          <w:szCs w:val="28"/>
        </w:rPr>
      </w:pPr>
      <w:r>
        <w:rPr>
          <w:rFonts w:ascii="Avenir" w:eastAsia="Avenir" w:hAnsi="Avenir" w:cs="Avenir"/>
          <w:color w:val="366091"/>
          <w:sz w:val="28"/>
          <w:szCs w:val="28"/>
        </w:rPr>
        <w:t>Bibliographie</w:t>
      </w:r>
    </w:p>
    <w:p w14:paraId="2EB58958" w14:textId="77777777" w:rsidR="005B1B35" w:rsidRDefault="003359E4">
      <w:pPr>
        <w:spacing w:after="160" w:line="240" w:lineRule="auto"/>
        <w:rPr>
          <w:rFonts w:ascii="Avenir" w:eastAsia="Avenir" w:hAnsi="Avenir" w:cs="Avenir"/>
        </w:rPr>
      </w:pPr>
      <w:r>
        <w:rPr>
          <w:rFonts w:ascii="Avenir" w:eastAsia="Avenir" w:hAnsi="Avenir" w:cs="Avenir"/>
        </w:rPr>
        <w:t>Schön, D. A. (1987). Educating the reflective practitioner : Toward a new design for teaching and learning in the professions. Jossey-Bass.</w:t>
      </w:r>
    </w:p>
    <w:p w14:paraId="0562CF30" w14:textId="77777777" w:rsidR="005B1B35" w:rsidRDefault="003359E4">
      <w:pPr>
        <w:spacing w:after="160" w:line="240" w:lineRule="auto"/>
        <w:rPr>
          <w:rFonts w:ascii="Avenir" w:eastAsia="Avenir" w:hAnsi="Avenir" w:cs="Avenir"/>
        </w:rPr>
      </w:pPr>
      <w:r>
        <w:rPr>
          <w:rFonts w:ascii="Avenir" w:eastAsia="Avenir" w:hAnsi="Avenir" w:cs="Avenir"/>
        </w:rPr>
        <w:t>Bourner, T. (2003). Assessing reflective learning. Education+ training, 45(5), 267-272.</w:t>
      </w:r>
    </w:p>
    <w:p w14:paraId="3AB30C3A" w14:textId="77777777" w:rsidR="005B1B35" w:rsidRDefault="003359E4">
      <w:pPr>
        <w:spacing w:after="160" w:line="240" w:lineRule="auto"/>
        <w:rPr>
          <w:rFonts w:ascii="Avenir" w:eastAsia="Avenir" w:hAnsi="Avenir" w:cs="Avenir"/>
        </w:rPr>
      </w:pPr>
      <w:r>
        <w:rPr>
          <w:rFonts w:ascii="Avenir" w:eastAsia="Avenir" w:hAnsi="Avenir" w:cs="Avenir"/>
        </w:rPr>
        <w:t>Bauer, W. I. et Dunn, R. E. (2003). The electronic portfolio in music teacher education. Journal of Music Teacher Education, 13(1), 7-20.</w:t>
      </w:r>
    </w:p>
    <w:p w14:paraId="01E8D1DC" w14:textId="77777777" w:rsidR="005B1B35" w:rsidRDefault="003359E4">
      <w:pPr>
        <w:spacing w:after="160" w:line="240" w:lineRule="auto"/>
        <w:rPr>
          <w:rFonts w:ascii="Avenir" w:eastAsia="Avenir" w:hAnsi="Avenir" w:cs="Avenir"/>
        </w:rPr>
      </w:pPr>
      <w:r>
        <w:rPr>
          <w:rFonts w:ascii="Avenir" w:eastAsia="Avenir" w:hAnsi="Avenir" w:cs="Avenir"/>
        </w:rPr>
        <w:t>Fernsten, L. et Fernsten, J. (2005). Portfolio assessment and reflection : Enhancing learning through effective practice. Reflective Practice, 6(2), 303-309.</w:t>
      </w:r>
    </w:p>
    <w:p w14:paraId="5BC78EA8" w14:textId="77777777" w:rsidR="00BA78BC" w:rsidRDefault="00BA78BC">
      <w:pPr>
        <w:spacing w:after="120" w:line="240" w:lineRule="auto"/>
        <w:jc w:val="both"/>
        <w:rPr>
          <w:rFonts w:ascii="Avenir" w:eastAsia="Avenir" w:hAnsi="Avenir" w:cs="Avenir"/>
          <w:color w:val="000000"/>
        </w:rPr>
      </w:pPr>
    </w:p>
    <w:p w14:paraId="11B8A38B" w14:textId="77777777" w:rsidR="00E74AC6" w:rsidRDefault="00E74AC6">
      <w:pPr>
        <w:spacing w:after="120" w:line="240" w:lineRule="auto"/>
        <w:jc w:val="both"/>
        <w:rPr>
          <w:rFonts w:ascii="Avenir" w:eastAsia="Avenir" w:hAnsi="Avenir" w:cs="Avenir"/>
          <w:color w:val="000000"/>
        </w:rPr>
      </w:pPr>
    </w:p>
    <w:p w14:paraId="7366D42C" w14:textId="77777777" w:rsidR="00E74AC6" w:rsidRDefault="00E74AC6">
      <w:pPr>
        <w:rPr>
          <w:rFonts w:ascii="Avenir" w:eastAsia="Avenir" w:hAnsi="Avenir" w:cs="Avenir"/>
          <w:color w:val="000000"/>
        </w:rPr>
      </w:pPr>
      <w:r>
        <w:rPr>
          <w:rFonts w:ascii="Avenir" w:eastAsia="Avenir" w:hAnsi="Avenir" w:cs="Avenir"/>
          <w:color w:val="000000"/>
        </w:rPr>
        <w:br w:type="page"/>
      </w:r>
    </w:p>
    <w:p w14:paraId="4AE6A388" w14:textId="77777777" w:rsidR="005B1B35" w:rsidRDefault="003359E4">
      <w:pPr>
        <w:pStyle w:val="Titre1"/>
      </w:pPr>
      <w:bookmarkStart w:id="11" w:name="_Toc134012793"/>
      <w:bookmarkStart w:id="12" w:name="_Toc141797321"/>
      <w:r w:rsidRPr="00C429F5">
        <w:lastRenderedPageBreak/>
        <w:t>5. INITIATIVES VISANT À SENSIBILISER LES JEUNES À L'ENVIRONNEMENT</w:t>
      </w:r>
      <w:bookmarkEnd w:id="11"/>
      <w:bookmarkEnd w:id="12"/>
    </w:p>
    <w:p w14:paraId="0D1C6284" w14:textId="77777777" w:rsidR="00E74AC6" w:rsidRDefault="00E74AC6" w:rsidP="00E74AC6">
      <w:pPr>
        <w:rPr>
          <w:rFonts w:ascii="Avenir Next LT Pro" w:eastAsiaTheme="majorEastAsia" w:hAnsi="Avenir Next LT Pro" w:cstheme="majorBidi"/>
          <w:b/>
          <w:bCs/>
          <w:color w:val="00613F"/>
          <w:sz w:val="32"/>
          <w:szCs w:val="32"/>
        </w:rPr>
      </w:pPr>
    </w:p>
    <w:p w14:paraId="14FC07B8" w14:textId="77777777" w:rsidR="005B1B35" w:rsidRDefault="003359E4">
      <w:pPr>
        <w:pStyle w:val="Titre2"/>
      </w:pPr>
      <w:bookmarkStart w:id="13" w:name="_Toc134012794"/>
      <w:bookmarkStart w:id="14" w:name="_Toc141797322"/>
      <w:r w:rsidRPr="008C1076">
        <w:rPr>
          <w:lang w:val="de-DE"/>
        </w:rPr>
        <w:t xml:space="preserve">Freiwilliges Umweltjahr "FUJ" - Année environnementale volontaire </w:t>
      </w:r>
      <w:r>
        <w:rPr>
          <w:lang w:val="de-DE"/>
        </w:rPr>
        <w:t>(</w:t>
      </w:r>
      <w:r>
        <w:t>Autriche)</w:t>
      </w:r>
      <w:bookmarkEnd w:id="13"/>
      <w:bookmarkEnd w:id="14"/>
    </w:p>
    <w:p w14:paraId="23C0E64D" w14:textId="77777777" w:rsidR="00E74AC6" w:rsidRDefault="00E74AC6" w:rsidP="00E74AC6"/>
    <w:tbl>
      <w:tblPr>
        <w:tblStyle w:val="Tableausimple3"/>
        <w:tblW w:w="8576" w:type="dxa"/>
        <w:tblInd w:w="284" w:type="dxa"/>
        <w:tblLook w:val="04A0" w:firstRow="1" w:lastRow="0" w:firstColumn="1" w:lastColumn="0" w:noHBand="0" w:noVBand="1"/>
      </w:tblPr>
      <w:tblGrid>
        <w:gridCol w:w="1739"/>
        <w:gridCol w:w="6837"/>
      </w:tblGrid>
      <w:tr w:rsidR="00E74AC6" w:rsidRPr="000E4B6F" w14:paraId="25F441A5" w14:textId="77777777" w:rsidTr="00453C7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76" w:type="dxa"/>
            <w:gridSpan w:val="2"/>
          </w:tcPr>
          <w:p w14:paraId="3A4FE440"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lang w:val="de-DE"/>
              </w:rPr>
              <w:t>Freiwilliges Umweltjahr "FUJ" - Année environnementale volontaire</w:t>
            </w:r>
          </w:p>
        </w:tc>
      </w:tr>
      <w:tr w:rsidR="00E74AC6" w:rsidRPr="000E4B6F" w14:paraId="582B23B9"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26871AFA"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Pays</w:t>
            </w:r>
          </w:p>
        </w:tc>
        <w:tc>
          <w:tcPr>
            <w:tcW w:w="6837" w:type="dxa"/>
          </w:tcPr>
          <w:p w14:paraId="2822BFF7" w14:textId="77777777" w:rsidR="005B1B35" w:rsidRDefault="003359E4">
            <w:pPr>
              <w:spacing w:before="80" w:afterLines="80" w:after="192"/>
              <w:ind w:left="255" w:right="168"/>
              <w:cnfStyle w:val="000000100000" w:firstRow="0" w:lastRow="0" w:firstColumn="0" w:lastColumn="0" w:oddVBand="0" w:evenVBand="0" w:oddHBand="1" w:evenHBand="0" w:firstRowFirstColumn="0" w:firstRowLastColumn="0" w:lastRowFirstColumn="0" w:lastRowLastColumn="0"/>
              <w:rPr>
                <w:rFonts w:ascii="Montserrat" w:hAnsi="Montserrat"/>
                <w:sz w:val="18"/>
                <w:szCs w:val="18"/>
                <w:lang w:val="de-DE"/>
              </w:rPr>
            </w:pPr>
            <w:r w:rsidRPr="000E4B6F">
              <w:rPr>
                <w:rFonts w:ascii="Montserrat" w:hAnsi="Montserrat"/>
                <w:sz w:val="18"/>
                <w:szCs w:val="18"/>
                <w:lang w:val="de-DE"/>
              </w:rPr>
              <w:t>Autriche</w:t>
            </w:r>
          </w:p>
        </w:tc>
      </w:tr>
      <w:tr w:rsidR="00E74AC6" w:rsidRPr="000E4B6F" w14:paraId="7408F062"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0A064481"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Page web</w:t>
            </w:r>
          </w:p>
        </w:tc>
        <w:tc>
          <w:tcPr>
            <w:tcW w:w="6837" w:type="dxa"/>
          </w:tcPr>
          <w:p w14:paraId="2D7EC99A" w14:textId="77777777" w:rsidR="005B1B35" w:rsidRDefault="00453C73">
            <w:pPr>
              <w:spacing w:before="80" w:afterLines="80" w:after="192"/>
              <w:ind w:left="255" w:right="168"/>
              <w:cnfStyle w:val="000000000000" w:firstRow="0" w:lastRow="0" w:firstColumn="0" w:lastColumn="0" w:oddVBand="0" w:evenVBand="0" w:oddHBand="0" w:evenHBand="0" w:firstRowFirstColumn="0" w:firstRowLastColumn="0" w:lastRowFirstColumn="0" w:lastRowLastColumn="0"/>
              <w:rPr>
                <w:rFonts w:ascii="Montserrat" w:hAnsi="Montserrat"/>
                <w:color w:val="0000FF" w:themeColor="hyperlink"/>
                <w:sz w:val="18"/>
                <w:szCs w:val="18"/>
                <w:u w:val="single"/>
                <w:lang w:val="de-DE"/>
              </w:rPr>
            </w:pPr>
            <w:hyperlink r:id="rId30" w:history="1">
              <w:r w:rsidR="00E74AC6" w:rsidRPr="000E4B6F">
                <w:rPr>
                  <w:rStyle w:val="Lienhypertexte"/>
                  <w:rFonts w:ascii="Montserrat" w:hAnsi="Montserrat"/>
                  <w:sz w:val="18"/>
                  <w:szCs w:val="18"/>
                  <w:lang w:val="de-DE"/>
                </w:rPr>
                <w:t>https://jugendumwelt.at/fuj-home/</w:t>
              </w:r>
            </w:hyperlink>
          </w:p>
        </w:tc>
      </w:tr>
      <w:tr w:rsidR="00E74AC6" w:rsidRPr="000E4B6F" w14:paraId="362DBAC8"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15FADED5"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Groupe cible</w:t>
            </w:r>
          </w:p>
        </w:tc>
        <w:tc>
          <w:tcPr>
            <w:tcW w:w="6837" w:type="dxa"/>
          </w:tcPr>
          <w:p w14:paraId="54435557"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Le FUJ (Voluntary Environmental Year) s'adresse aux jeunes qui ont atteint l'âge de 18 ans (date d'entrée en vigueur : 31 août 2023) et qui s'intéressent aux questions d'environnement, de conservation de la nature et de développement durable. En outre, ces jeunes doivent présenter un certificat médical (résilience mentale et physique pour la mission).</w:t>
            </w:r>
          </w:p>
        </w:tc>
      </w:tr>
      <w:tr w:rsidR="00E74AC6" w:rsidRPr="000E4B6F" w14:paraId="3F0CB7AC"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13634BC6" w14:textId="77777777" w:rsidR="005B1B35" w:rsidRDefault="003359E4">
            <w:pPr>
              <w:spacing w:before="80" w:afterLines="80" w:after="192"/>
              <w:jc w:val="both"/>
              <w:rPr>
                <w:rFonts w:ascii="Montserrat" w:hAnsi="Montserrat"/>
                <w:i/>
                <w:iCs/>
                <w:sz w:val="18"/>
                <w:szCs w:val="18"/>
              </w:rPr>
            </w:pPr>
            <w:r>
              <w:rPr>
                <w:rFonts w:ascii="Montserrat" w:hAnsi="Montserrat"/>
                <w:i/>
                <w:iCs/>
                <w:sz w:val="18"/>
                <w:szCs w:val="18"/>
              </w:rPr>
              <w:t>AIM</w:t>
            </w:r>
          </w:p>
        </w:tc>
        <w:tc>
          <w:tcPr>
            <w:tcW w:w="6837" w:type="dxa"/>
          </w:tcPr>
          <w:p w14:paraId="635E987C"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L'objectif de l'Année de l'environnement volontaire est d'offrir aux jeunes une alternative au service militaire et communautaire obligatoire en Autriche en soutenant leur engagement en faveur de l'environnement, de la conservation de la nature et de la durabilité.</w:t>
            </w:r>
          </w:p>
        </w:tc>
      </w:tr>
      <w:tr w:rsidR="00E74AC6" w:rsidRPr="000E4B6F" w14:paraId="136A55AE"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65EF072A" w14:textId="77777777" w:rsidR="005B1B35" w:rsidRDefault="003359E4">
            <w:pPr>
              <w:spacing w:before="80" w:afterLines="80" w:after="192"/>
              <w:jc w:val="both"/>
              <w:rPr>
                <w:rFonts w:ascii="Montserrat" w:hAnsi="Montserrat"/>
                <w:i/>
                <w:iCs/>
                <w:sz w:val="18"/>
                <w:szCs w:val="18"/>
              </w:rPr>
            </w:pPr>
            <w:r w:rsidRPr="000E4B6F">
              <w:rPr>
                <w:rFonts w:ascii="Montserrat" w:hAnsi="Montserrat"/>
                <w:i/>
                <w:iCs/>
                <w:sz w:val="18"/>
                <w:szCs w:val="18"/>
              </w:rPr>
              <w:t>Méthodologie</w:t>
            </w:r>
          </w:p>
          <w:p w14:paraId="1DF2D39E"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07AD0375"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Les participants à l'Année de l'environnement volontaire sont encouragés à organiser des ateliers sur la protection du climat dans les écoles, à récolter des carottes dans des champs biologiques, à s'occuper des visiteurs dans le parc national, à évaluer des données dans le cadre de projets de recherche et bien d'autres choses encore. La méthodologie suit une approche d'apprentissage pratique et encourage un large choix d'activités dans l'une des 70 organisations réparties dans toute l'Autriche, afin de garantir que les jeunes apprécient et acquièrent une expérience pratique importante.</w:t>
            </w:r>
          </w:p>
        </w:tc>
      </w:tr>
      <w:tr w:rsidR="00E74AC6" w:rsidRPr="000E4B6F" w14:paraId="0699999A"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7165B432"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 xml:space="preserve">Résultats </w:t>
            </w:r>
          </w:p>
          <w:p w14:paraId="65BEE703"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67B139E0" w14:textId="77777777" w:rsidR="005B1B35" w:rsidRDefault="003359E4">
            <w:pPr>
              <w:pStyle w:val="Paragraphedeliste"/>
              <w:numPr>
                <w:ilvl w:val="0"/>
                <w:numId w:val="5"/>
              </w:numPr>
              <w:spacing w:before="80" w:afterLines="80" w:after="192"/>
              <w:ind w:left="680"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Offrir aux jeunes une expérience pratique et des compétences en matière de conservation de l'environnement et de développement durable. Ils peuvent s'informer sur les problèmes environnementaux locaux, participer à des activités de conservation et acquérir des compétences pratiques qu'ils peuvent appliquer dans leur vie quotidienne.</w:t>
            </w:r>
          </w:p>
          <w:p w14:paraId="150633C6" w14:textId="77777777" w:rsidR="005B1B35" w:rsidRDefault="003359E4">
            <w:pPr>
              <w:pStyle w:val="Paragraphedeliste"/>
              <w:numPr>
                <w:ilvl w:val="0"/>
                <w:numId w:val="5"/>
              </w:numPr>
              <w:spacing w:before="80" w:afterLines="80" w:after="192"/>
              <w:ind w:left="680"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Offrir aux jeunes la possibilité de nouer des contacts avec des personnes et des organisations partageant les mêmes idées, afin d'établir des liens et de créer des collaborations susceptibles de promouvoir la sensibilisation et l'action en faveur de l'environnement.</w:t>
            </w:r>
          </w:p>
          <w:p w14:paraId="29FCEDE6" w14:textId="77777777" w:rsidR="005B1B35" w:rsidRDefault="003359E4">
            <w:pPr>
              <w:pStyle w:val="Paragraphedeliste"/>
              <w:numPr>
                <w:ilvl w:val="0"/>
                <w:numId w:val="5"/>
              </w:numPr>
              <w:spacing w:before="80" w:afterLines="80" w:after="192"/>
              <w:ind w:left="680"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Exposer les jeunes à des perspectives et des expériences diverses, en favorisant la compréhension de cultures, de modes de vie et de valeurs différents. Cela peut promouvoir le respect de l'environnement et encourager des pratiques plus inclusives et durables.</w:t>
            </w:r>
          </w:p>
          <w:p w14:paraId="673F6885" w14:textId="77777777" w:rsidR="005B1B35" w:rsidRDefault="003359E4">
            <w:pPr>
              <w:pStyle w:val="Paragraphedeliste"/>
              <w:numPr>
                <w:ilvl w:val="0"/>
                <w:numId w:val="5"/>
              </w:numPr>
              <w:spacing w:before="80" w:afterLines="80" w:after="192"/>
              <w:ind w:left="680"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Favoriser l'épanouissement et le développement personnel, notamment en augmentant la confiance en soi, les compétences en matière de leadership et le sens de l'objectif, afin d'adopter une attitude plus proactive et plus engagée à l'égard des questions environnementales.</w:t>
            </w:r>
          </w:p>
        </w:tc>
      </w:tr>
    </w:tbl>
    <w:p w14:paraId="4DA64FE8" w14:textId="77777777" w:rsidR="00E74AC6" w:rsidRDefault="00E74AC6" w:rsidP="00E74AC6"/>
    <w:p w14:paraId="00546282" w14:textId="77777777" w:rsidR="00E74AC6" w:rsidRPr="007D5FE6" w:rsidRDefault="00E74AC6" w:rsidP="00E74AC6">
      <w:pPr>
        <w:spacing w:after="160"/>
        <w:jc w:val="both"/>
        <w:rPr>
          <w:color w:val="0000FF" w:themeColor="hyperlink"/>
          <w:u w:val="single"/>
          <w:lang w:val="de-DE"/>
        </w:rPr>
      </w:pPr>
    </w:p>
    <w:p w14:paraId="4053C5EE" w14:textId="77777777" w:rsidR="00E74AC6" w:rsidRDefault="00E74AC6" w:rsidP="00E74AC6"/>
    <w:p w14:paraId="68DD17D9" w14:textId="77777777" w:rsidR="005B1B35" w:rsidRDefault="003359E4">
      <w:pPr>
        <w:pStyle w:val="Titre2"/>
      </w:pPr>
      <w:bookmarkStart w:id="15" w:name="_Toc134012795"/>
      <w:bookmarkStart w:id="16" w:name="_Toc141797323"/>
      <w:r w:rsidRPr="00A025A6">
        <w:lastRenderedPageBreak/>
        <w:t>Empreintes (Belgique)</w:t>
      </w:r>
      <w:bookmarkEnd w:id="15"/>
      <w:bookmarkEnd w:id="16"/>
    </w:p>
    <w:p w14:paraId="04E8C6A3" w14:textId="77777777" w:rsidR="00E74AC6" w:rsidRDefault="00E74AC6" w:rsidP="00E74AC6"/>
    <w:tbl>
      <w:tblPr>
        <w:tblStyle w:val="Tableausimple3"/>
        <w:tblW w:w="8576" w:type="dxa"/>
        <w:tblInd w:w="284" w:type="dxa"/>
        <w:tblLook w:val="04A0" w:firstRow="1" w:lastRow="0" w:firstColumn="1" w:lastColumn="0" w:noHBand="0" w:noVBand="1"/>
      </w:tblPr>
      <w:tblGrid>
        <w:gridCol w:w="1739"/>
        <w:gridCol w:w="6837"/>
      </w:tblGrid>
      <w:tr w:rsidR="00E74AC6" w:rsidRPr="000E4B6F" w14:paraId="6A8BE001" w14:textId="77777777" w:rsidTr="00453C7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76" w:type="dxa"/>
            <w:gridSpan w:val="2"/>
          </w:tcPr>
          <w:p w14:paraId="711916C8" w14:textId="77777777" w:rsidR="005B1B35" w:rsidRDefault="003359E4">
            <w:pPr>
              <w:jc w:val="both"/>
              <w:rPr>
                <w:color w:val="000000"/>
              </w:rPr>
            </w:pPr>
            <w:r>
              <w:rPr>
                <w:color w:val="000000"/>
              </w:rPr>
              <w:t xml:space="preserve">Empreintes </w:t>
            </w:r>
            <w:r>
              <w:rPr>
                <w:i/>
                <w:color w:val="000000"/>
              </w:rPr>
              <w:t xml:space="preserve">- ECO-CRACS </w:t>
            </w:r>
            <w:r>
              <w:rPr>
                <w:color w:val="000000"/>
              </w:rPr>
              <w:t>(éco-citoyens responsables, actifs, critiques et solidaires)</w:t>
            </w:r>
            <w:r>
              <w:rPr>
                <w:i/>
                <w:color w:val="000000"/>
              </w:rPr>
              <w:t>.</w:t>
            </w:r>
            <w:r>
              <w:rPr>
                <w:color w:val="000000"/>
              </w:rPr>
              <w:t xml:space="preserve"> Éducation des jeunes à l'environnement (ErE) et à la transition.</w:t>
            </w:r>
          </w:p>
        </w:tc>
      </w:tr>
      <w:tr w:rsidR="00E74AC6" w:rsidRPr="000E4B6F" w14:paraId="79BA33D5"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131D6F31"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Pays</w:t>
            </w:r>
          </w:p>
        </w:tc>
        <w:tc>
          <w:tcPr>
            <w:tcW w:w="6837" w:type="dxa"/>
          </w:tcPr>
          <w:p w14:paraId="6B3F62B2" w14:textId="77777777" w:rsidR="005B1B35" w:rsidRDefault="003359E4">
            <w:pPr>
              <w:spacing w:before="80" w:afterLines="80" w:after="192"/>
              <w:ind w:left="255" w:right="168"/>
              <w:cnfStyle w:val="000000100000" w:firstRow="0" w:lastRow="0" w:firstColumn="0" w:lastColumn="0" w:oddVBand="0" w:evenVBand="0" w:oddHBand="1" w:evenHBand="0" w:firstRowFirstColumn="0" w:firstRowLastColumn="0" w:lastRowFirstColumn="0" w:lastRowLastColumn="0"/>
              <w:rPr>
                <w:rFonts w:ascii="Montserrat" w:hAnsi="Montserrat"/>
                <w:sz w:val="18"/>
                <w:szCs w:val="18"/>
                <w:lang w:val="de-DE"/>
              </w:rPr>
            </w:pPr>
            <w:r>
              <w:rPr>
                <w:rFonts w:ascii="Montserrat" w:hAnsi="Montserrat"/>
                <w:sz w:val="18"/>
                <w:szCs w:val="18"/>
                <w:lang w:val="de-DE"/>
              </w:rPr>
              <w:t>Belgique</w:t>
            </w:r>
          </w:p>
        </w:tc>
      </w:tr>
      <w:tr w:rsidR="00E74AC6" w:rsidRPr="000E4B6F" w14:paraId="37B9C445"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7763653E" w14:textId="77777777" w:rsidR="005B1B35" w:rsidRDefault="003359E4">
            <w:pPr>
              <w:spacing w:before="80" w:afterLines="80" w:after="192"/>
              <w:rPr>
                <w:rFonts w:ascii="Montserrat" w:hAnsi="Montserrat"/>
                <w:i/>
                <w:iCs/>
                <w:sz w:val="18"/>
                <w:szCs w:val="18"/>
              </w:rPr>
            </w:pPr>
            <w:r>
              <w:rPr>
                <w:rFonts w:ascii="Montserrat" w:hAnsi="Montserrat"/>
                <w:i/>
                <w:iCs/>
                <w:sz w:val="18"/>
                <w:szCs w:val="18"/>
              </w:rPr>
              <w:t>PAGE WEB</w:t>
            </w:r>
          </w:p>
        </w:tc>
        <w:tc>
          <w:tcPr>
            <w:tcW w:w="6837" w:type="dxa"/>
          </w:tcPr>
          <w:p w14:paraId="3B2FE6E5" w14:textId="77777777" w:rsidR="00E74AC6" w:rsidRPr="000E4B6F" w:rsidRDefault="00E74AC6" w:rsidP="00453C73">
            <w:pPr>
              <w:ind w:left="271" w:right="110"/>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p>
        </w:tc>
      </w:tr>
      <w:tr w:rsidR="00E74AC6" w:rsidRPr="000E4B6F" w14:paraId="55AB173F"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6CAB662D"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Groupe cible</w:t>
            </w:r>
          </w:p>
        </w:tc>
        <w:tc>
          <w:tcPr>
            <w:tcW w:w="6837" w:type="dxa"/>
          </w:tcPr>
          <w:p w14:paraId="067BC7C2" w14:textId="77777777" w:rsidR="005B1B35" w:rsidRDefault="003359E4">
            <w:pPr>
              <w:ind w:left="271" w:right="110"/>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Il s'adresse aux enfants, aux adolescents, aux jeunes adultes, aux professionnels de l'animation et de l'éducation, aux personnes en situation de précarité et à tous ceux qui travaillent avec eux. Le projet s'adresse également aux décideurs politiques en organisant des activités de plaidoyer.</w:t>
            </w:r>
          </w:p>
        </w:tc>
      </w:tr>
      <w:tr w:rsidR="00E74AC6" w:rsidRPr="000E4B6F" w14:paraId="25E98166"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1FA7A774" w14:textId="77777777" w:rsidR="005B1B35" w:rsidRDefault="003359E4">
            <w:pPr>
              <w:spacing w:before="80" w:afterLines="80" w:after="192"/>
              <w:jc w:val="both"/>
              <w:rPr>
                <w:rFonts w:ascii="Montserrat" w:hAnsi="Montserrat"/>
                <w:i/>
                <w:iCs/>
                <w:sz w:val="18"/>
                <w:szCs w:val="18"/>
              </w:rPr>
            </w:pPr>
            <w:r>
              <w:rPr>
                <w:rFonts w:ascii="Montserrat" w:hAnsi="Montserrat"/>
                <w:i/>
                <w:iCs/>
                <w:sz w:val="18"/>
                <w:szCs w:val="18"/>
              </w:rPr>
              <w:t>AIM</w:t>
            </w:r>
          </w:p>
        </w:tc>
        <w:tc>
          <w:tcPr>
            <w:tcW w:w="6837" w:type="dxa"/>
          </w:tcPr>
          <w:p w14:paraId="7DCFBF44"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L'objectif d'Empreintes est de renforcer la capacité des jeunes à s'impliquer davantage dans leur environnement, c'est-à-dire de développer leur capacité (empowerment) et leur aptitude à connaître, aimer et comprendre leur environnement, puis à (inter)agir avec lui de manière responsable.</w:t>
            </w:r>
          </w:p>
        </w:tc>
      </w:tr>
      <w:tr w:rsidR="00E74AC6" w:rsidRPr="000E4B6F" w14:paraId="5F43C9D5"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0A15FCE6" w14:textId="77777777" w:rsidR="005B1B35" w:rsidRDefault="003359E4">
            <w:pPr>
              <w:spacing w:before="80" w:afterLines="80" w:after="192"/>
              <w:jc w:val="both"/>
              <w:rPr>
                <w:rFonts w:ascii="Montserrat" w:hAnsi="Montserrat"/>
                <w:i/>
                <w:iCs/>
                <w:sz w:val="18"/>
                <w:szCs w:val="18"/>
              </w:rPr>
            </w:pPr>
            <w:r w:rsidRPr="000E4B6F">
              <w:rPr>
                <w:rFonts w:ascii="Montserrat" w:hAnsi="Montserrat"/>
                <w:i/>
                <w:iCs/>
                <w:sz w:val="18"/>
                <w:szCs w:val="18"/>
              </w:rPr>
              <w:t>Méthodologie</w:t>
            </w:r>
          </w:p>
          <w:p w14:paraId="0893CB0A"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28E0FD0D"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Empreintes propose des outils pédagogiques et des opportunités d'expérimentation. Elle organise des stages, des camps, des jeux en classe, des projets en classe, des formations pour découvrir un éventail de méthodologies et de dispositifs pédagogiques.</w:t>
            </w:r>
          </w:p>
          <w:p w14:paraId="5A589AF6"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 xml:space="preserve">Les activités organisées par l'équipe d'Empreintes s'appuient sur des options éducatives transversales telles que </w:t>
            </w:r>
          </w:p>
          <w:p w14:paraId="143DB4E6"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Développer une approche globale et systémique</w:t>
            </w:r>
          </w:p>
          <w:p w14:paraId="1E5193C1"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Pensée critique</w:t>
            </w:r>
          </w:p>
          <w:p w14:paraId="3A9E0F6E"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Donner une place centrale à l'expérience</w:t>
            </w:r>
          </w:p>
          <w:p w14:paraId="5CC2D144"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Renforcer le lien avec la nature</w:t>
            </w:r>
          </w:p>
          <w:p w14:paraId="38E30388"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Encourager le partenariat et la participation</w:t>
            </w:r>
          </w:p>
          <w:p w14:paraId="780B4C79"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Rechercher et trouver ensemble des solutions collectives</w:t>
            </w:r>
          </w:p>
          <w:p w14:paraId="6481B684" w14:textId="77777777" w:rsidR="005B1B35" w:rsidRDefault="003359E4">
            <w:pPr>
              <w:pStyle w:val="Paragraphedeliste"/>
              <w:numPr>
                <w:ilvl w:val="0"/>
                <w:numId w:val="6"/>
              </w:numPr>
              <w:spacing w:before="80" w:afterLines="80" w:after="192"/>
              <w:ind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0E4B6F">
              <w:rPr>
                <w:rFonts w:ascii="Montserrat" w:hAnsi="Montserrat"/>
                <w:sz w:val="18"/>
                <w:szCs w:val="18"/>
              </w:rPr>
              <w:t>Éduquer pour le plaisir et le bien-être.</w:t>
            </w:r>
          </w:p>
        </w:tc>
      </w:tr>
      <w:tr w:rsidR="00E74AC6" w:rsidRPr="000E4B6F" w14:paraId="4AA06BB9"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46A2CF17"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 xml:space="preserve">Résultats </w:t>
            </w:r>
          </w:p>
          <w:p w14:paraId="6EEF6F9B"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72998DBC"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 xml:space="preserve">En tant qu'organisation de jeunesse, l'équipe d'Empreintes mobilise de jeunes adultes et leur permet de devenir des ECO-CRACS, des éco-citoyens responsables, actifs, critiques et solidaires. </w:t>
            </w:r>
          </w:p>
          <w:p w14:paraId="07DF4C07"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L'approche d'ECOCRACS débouche sur des projets et des outils concrets, entre autres :</w:t>
            </w:r>
          </w:p>
          <w:p w14:paraId="1C745D38"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 GREEN BUBBLES est un magazine imaginé, écrit et piloté par un groupe de jeunes. Il s'adresse aux 15-25 ans et a pour but de les informer et de leur donner envie d'agir pour l'environnement.</w:t>
            </w:r>
          </w:p>
          <w:p w14:paraId="3728FB6B"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 RZO est le réseau des étudiants actifs pour l'environnement et le développement durable. Le réseau rassemble des étudiants engagés dans des projets environnementaux ou de développement durable dans leurs universités, hautes écoles en Wallonie et à Bruxelles.</w:t>
            </w:r>
          </w:p>
          <w:p w14:paraId="3A421C0D"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 GROUPE D'ACTION ET MOBILISATION</w:t>
            </w:r>
          </w:p>
          <w:p w14:paraId="153AF2F2"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Le groupe d'action est composé de jeunes qui se réunissent pour sensibiliser d'autres jeunes afin qu'ils agissent sur leur environnement.</w:t>
            </w:r>
          </w:p>
          <w:p w14:paraId="1186E7B0"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 PAVE (PAVEMENT) par et pour les jeunes.</w:t>
            </w:r>
          </w:p>
          <w:p w14:paraId="7F730022"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Le projet "Pôle Animateurs/trices Volontaires Environnement" (PAVE) a pour but de former les enfants à l'éducation à l'environnement en leur permettant d'expérimenter. Il organise des animations, des cours, des ateliers, etc.</w:t>
            </w:r>
          </w:p>
          <w:p w14:paraId="79D91734"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lastRenderedPageBreak/>
              <w:t>- SOUTIEN AU PROJET</w:t>
            </w:r>
          </w:p>
          <w:p w14:paraId="185C13AA"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Empreintes via ECOCRACS offre un soutien aux projets des groupes de jeunes en fonction de leurs besoins et de leurs demandes. Ce soutien comprend l'aide à la recherche de fonds, de méthodologies et d'outils, de contacts et de mise en réseau, de contributions théoriques, etc.</w:t>
            </w:r>
          </w:p>
          <w:p w14:paraId="1F6B1848"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-GUIDE THÉMATIQUE : "petits gestes pour réduire votre empreinte carbone".</w:t>
            </w:r>
          </w:p>
          <w:p w14:paraId="6A8F4C7C"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Empreintes-ECOCRACS fournit des lignes directrices sur les pratiques écologiques quotidiennes dans les domaines suivants :</w:t>
            </w:r>
          </w:p>
          <w:p w14:paraId="16761215"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0E4B6F">
              <w:rPr>
                <w:rFonts w:ascii="Montserrat" w:hAnsi="Montserrat"/>
                <w:sz w:val="18"/>
                <w:szCs w:val="18"/>
              </w:rPr>
              <w:t>1. Finances 2. Mobilité 3. Logement 4. L'alimentation 5. Autres achats</w:t>
            </w:r>
          </w:p>
        </w:tc>
      </w:tr>
    </w:tbl>
    <w:p w14:paraId="0751659D" w14:textId="77777777" w:rsidR="00E74AC6" w:rsidRDefault="00E74AC6" w:rsidP="00E74AC6"/>
    <w:p w14:paraId="58B3DD80" w14:textId="77777777" w:rsidR="00E74AC6" w:rsidRDefault="00E74AC6" w:rsidP="00E74AC6"/>
    <w:p w14:paraId="07454A73" w14:textId="77777777" w:rsidR="005B1B35" w:rsidRDefault="003359E4">
      <w:pPr>
        <w:pStyle w:val="Titre2"/>
      </w:pPr>
      <w:bookmarkStart w:id="17" w:name="_Toc134012796"/>
      <w:bookmarkStart w:id="18" w:name="_Toc141797324"/>
      <w:r>
        <w:t>Programme drapeau vert (Grèce)</w:t>
      </w:r>
      <w:bookmarkEnd w:id="17"/>
      <w:bookmarkEnd w:id="18"/>
    </w:p>
    <w:p w14:paraId="0845D42E" w14:textId="77777777" w:rsidR="00E74AC6" w:rsidRDefault="00E74AC6" w:rsidP="00E74AC6"/>
    <w:tbl>
      <w:tblPr>
        <w:tblStyle w:val="Tableausimple3"/>
        <w:tblW w:w="8576" w:type="dxa"/>
        <w:tblInd w:w="284" w:type="dxa"/>
        <w:tblLook w:val="04A0" w:firstRow="1" w:lastRow="0" w:firstColumn="1" w:lastColumn="0" w:noHBand="0" w:noVBand="1"/>
      </w:tblPr>
      <w:tblGrid>
        <w:gridCol w:w="1739"/>
        <w:gridCol w:w="6837"/>
      </w:tblGrid>
      <w:tr w:rsidR="00E74AC6" w:rsidRPr="000E4B6F" w14:paraId="115BF7A6" w14:textId="77777777" w:rsidTr="00453C7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76" w:type="dxa"/>
            <w:gridSpan w:val="2"/>
          </w:tcPr>
          <w:p w14:paraId="79E9973D" w14:textId="77777777" w:rsidR="005B1B35" w:rsidRDefault="003359E4">
            <w:pPr>
              <w:spacing w:before="80" w:afterLines="80" w:after="192"/>
              <w:rPr>
                <w:rFonts w:ascii="Montserrat" w:hAnsi="Montserrat"/>
                <w:i/>
                <w:iCs/>
                <w:sz w:val="18"/>
                <w:szCs w:val="18"/>
              </w:rPr>
            </w:pPr>
            <w:r w:rsidRPr="003C0CD7">
              <w:rPr>
                <w:rFonts w:ascii="Montserrat" w:hAnsi="Montserrat"/>
                <w:i/>
                <w:iCs/>
                <w:sz w:val="18"/>
                <w:szCs w:val="18"/>
                <w:lang w:val="de-DE"/>
              </w:rPr>
              <w:t>Programme du drapeau vert : Engager la jeunesse grecque dans la conservation de l'environnement et les pratiques durables</w:t>
            </w:r>
          </w:p>
        </w:tc>
      </w:tr>
      <w:tr w:rsidR="00E74AC6" w:rsidRPr="000E4B6F" w14:paraId="0E6C9B89"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103851C8"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Pays</w:t>
            </w:r>
          </w:p>
        </w:tc>
        <w:tc>
          <w:tcPr>
            <w:tcW w:w="6837" w:type="dxa"/>
          </w:tcPr>
          <w:p w14:paraId="5BA61B27" w14:textId="77777777" w:rsidR="005B1B35" w:rsidRDefault="003359E4">
            <w:pPr>
              <w:spacing w:before="80" w:afterLines="80" w:after="192"/>
              <w:ind w:left="255" w:right="168"/>
              <w:cnfStyle w:val="000000100000" w:firstRow="0" w:lastRow="0" w:firstColumn="0" w:lastColumn="0" w:oddVBand="0" w:evenVBand="0" w:oddHBand="1" w:evenHBand="0" w:firstRowFirstColumn="0" w:firstRowLastColumn="0" w:lastRowFirstColumn="0" w:lastRowLastColumn="0"/>
              <w:rPr>
                <w:rFonts w:ascii="Montserrat" w:hAnsi="Montserrat"/>
                <w:sz w:val="18"/>
                <w:szCs w:val="18"/>
                <w:lang w:val="de-DE"/>
              </w:rPr>
            </w:pPr>
            <w:r>
              <w:rPr>
                <w:rFonts w:ascii="Montserrat" w:hAnsi="Montserrat"/>
                <w:sz w:val="18"/>
                <w:szCs w:val="18"/>
                <w:lang w:val="de-DE"/>
              </w:rPr>
              <w:t>Grèce</w:t>
            </w:r>
          </w:p>
        </w:tc>
      </w:tr>
      <w:tr w:rsidR="00E74AC6" w:rsidRPr="000E4B6F" w14:paraId="5F42387E"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77978D9D"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Page web</w:t>
            </w:r>
          </w:p>
        </w:tc>
        <w:tc>
          <w:tcPr>
            <w:tcW w:w="6837" w:type="dxa"/>
          </w:tcPr>
          <w:p w14:paraId="0C20BEBE" w14:textId="77777777" w:rsidR="00E74AC6" w:rsidRPr="000E4B6F" w:rsidRDefault="00E74AC6" w:rsidP="00453C73">
            <w:pPr>
              <w:spacing w:before="80" w:afterLines="80" w:after="192"/>
              <w:ind w:left="255" w:right="168"/>
              <w:cnfStyle w:val="000000000000" w:firstRow="0" w:lastRow="0" w:firstColumn="0" w:lastColumn="0" w:oddVBand="0" w:evenVBand="0" w:oddHBand="0" w:evenHBand="0" w:firstRowFirstColumn="0" w:firstRowLastColumn="0" w:lastRowFirstColumn="0" w:lastRowLastColumn="0"/>
              <w:rPr>
                <w:rFonts w:ascii="Montserrat" w:hAnsi="Montserrat"/>
                <w:color w:val="0000FF" w:themeColor="hyperlink"/>
                <w:sz w:val="18"/>
                <w:szCs w:val="18"/>
                <w:u w:val="single"/>
                <w:lang w:val="de-DE"/>
              </w:rPr>
            </w:pPr>
          </w:p>
        </w:tc>
      </w:tr>
      <w:tr w:rsidR="00E74AC6" w:rsidRPr="000E4B6F" w14:paraId="11454853"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0A7E1FD4"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Groupe cible</w:t>
            </w:r>
          </w:p>
        </w:tc>
        <w:tc>
          <w:tcPr>
            <w:tcW w:w="6837" w:type="dxa"/>
          </w:tcPr>
          <w:p w14:paraId="2397CAA1"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3C0CD7">
              <w:rPr>
                <w:rFonts w:ascii="Montserrat" w:hAnsi="Montserrat"/>
                <w:sz w:val="18"/>
                <w:szCs w:val="18"/>
              </w:rPr>
              <w:t>Les jeunes dans les écoles</w:t>
            </w:r>
            <w:r>
              <w:rPr>
                <w:rFonts w:ascii="Montserrat" w:hAnsi="Montserrat"/>
                <w:sz w:val="18"/>
                <w:szCs w:val="18"/>
              </w:rPr>
              <w:t xml:space="preserve">, les </w:t>
            </w:r>
            <w:r w:rsidRPr="003C0CD7">
              <w:rPr>
                <w:rFonts w:ascii="Montserrat" w:hAnsi="Montserrat"/>
                <w:sz w:val="18"/>
                <w:szCs w:val="18"/>
              </w:rPr>
              <w:t>enseignants</w:t>
            </w:r>
            <w:r>
              <w:rPr>
                <w:rFonts w:ascii="Montserrat" w:hAnsi="Montserrat"/>
                <w:sz w:val="18"/>
                <w:szCs w:val="18"/>
              </w:rPr>
              <w:t xml:space="preserve">, les </w:t>
            </w:r>
            <w:r w:rsidRPr="003C0CD7">
              <w:rPr>
                <w:rFonts w:ascii="Montserrat" w:hAnsi="Montserrat"/>
                <w:sz w:val="18"/>
                <w:szCs w:val="18"/>
              </w:rPr>
              <w:t>parents qui souhaitent promouvoir la conservation de l'environnement et les pratiques durables dans leur école et leur communauté.</w:t>
            </w:r>
          </w:p>
        </w:tc>
      </w:tr>
      <w:tr w:rsidR="00E74AC6" w:rsidRPr="000E4B6F" w14:paraId="4CD9DBC1"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29F456B8" w14:textId="77777777" w:rsidR="005B1B35" w:rsidRDefault="003359E4">
            <w:pPr>
              <w:spacing w:before="80" w:afterLines="80" w:after="192"/>
              <w:jc w:val="both"/>
              <w:rPr>
                <w:rFonts w:ascii="Montserrat" w:hAnsi="Montserrat"/>
                <w:i/>
                <w:iCs/>
                <w:sz w:val="18"/>
                <w:szCs w:val="18"/>
              </w:rPr>
            </w:pPr>
            <w:r>
              <w:rPr>
                <w:rFonts w:ascii="Montserrat" w:hAnsi="Montserrat"/>
                <w:i/>
                <w:iCs/>
                <w:sz w:val="18"/>
                <w:szCs w:val="18"/>
              </w:rPr>
              <w:t>AIM</w:t>
            </w:r>
          </w:p>
        </w:tc>
        <w:tc>
          <w:tcPr>
            <w:tcW w:w="6837" w:type="dxa"/>
          </w:tcPr>
          <w:p w14:paraId="1DAF9E06"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L'objectif du programme "Drapeau vert" est de promouvoir la sensibilisation et l'action en faveur de l'environnement parmi les jeunes en Grèce en fournissant un cadre aux écoles pour qu'elles entreprennent une série d'activités environnementales. Le programme vise à permettre aux jeunes de s'impliquer davantage dans la conservation de l'environnement et de prendre des mesures pour réduire leur impact sur l'environnement.</w:t>
            </w:r>
          </w:p>
          <w:p w14:paraId="754E0319"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Le programme répond au besoin spécifique du groupe cible d'être engagé dans des activités significatives et percutantes qui contribuent à la durabilité environnementale. Il répond également à la nécessité pour les jeunes d'être éduqués et informés sur les questions environnementales et de disposer des outils et des ressources nécessaires pour agir dans leurs écoles et leurs communautés.</w:t>
            </w:r>
          </w:p>
        </w:tc>
      </w:tr>
      <w:tr w:rsidR="00E74AC6" w:rsidRPr="000E4B6F" w14:paraId="3BF6926F"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5CD056C0" w14:textId="77777777" w:rsidR="005B1B35" w:rsidRDefault="003359E4">
            <w:pPr>
              <w:spacing w:before="80" w:afterLines="80" w:after="192"/>
              <w:jc w:val="both"/>
              <w:rPr>
                <w:rFonts w:ascii="Montserrat" w:hAnsi="Montserrat"/>
                <w:i/>
                <w:iCs/>
                <w:sz w:val="18"/>
                <w:szCs w:val="18"/>
              </w:rPr>
            </w:pPr>
            <w:r w:rsidRPr="000E4B6F">
              <w:rPr>
                <w:rFonts w:ascii="Montserrat" w:hAnsi="Montserrat"/>
                <w:i/>
                <w:iCs/>
                <w:sz w:val="18"/>
                <w:szCs w:val="18"/>
              </w:rPr>
              <w:t>Méthodologie</w:t>
            </w:r>
          </w:p>
          <w:p w14:paraId="3F9CE336"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00C551D5"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Le programme "Drapeau vert" en Grèce utilise une méthodologie qui comprend plusieurs étapes pour engager les jeunes dans la conservation de l'environnement et les pratiques durables. Les principales étapes de la méthodologie sont les suivantes</w:t>
            </w:r>
          </w:p>
          <w:p w14:paraId="2CE1093C"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Formation d'équipes vertes : Les écoles qui participent au programme sont encouragées à former des "équipes vertes" composées d'élèves, d'enseignants et de parents qui travaillent ensemble pour identifier et traiter les problèmes environnementaux dans leur école et leur communauté.</w:t>
            </w:r>
          </w:p>
          <w:p w14:paraId="502C06C2"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Audit environnemental : Les équipes vertes réalisent un audit environnemental afin d'évaluer l'impact de leur école sur l'environnement et d'identifier les domaines à améliorer. Il s'agit de recueillir des données sur l'utilisation de l'énergie, la production de déchets, la consommation d'eau et la biodiversité, entre autres.</w:t>
            </w:r>
          </w:p>
          <w:p w14:paraId="440C1C27"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 xml:space="preserve">Plan d'action : Sur la base des résultats de l'audit environnemental, les équipes vertes élaborent un plan d'action qui décrit les mesures qu'elles prendront pour résoudre </w:t>
            </w:r>
            <w:r w:rsidRPr="007D5FE6">
              <w:rPr>
                <w:rFonts w:ascii="Montserrat" w:hAnsi="Montserrat"/>
                <w:sz w:val="18"/>
                <w:szCs w:val="18"/>
              </w:rPr>
              <w:lastRenderedPageBreak/>
              <w:t>les problèmes environnementaux qu'elles ont identifiés. Il peut s'agir de mettre en œuvre des mesures visant à réduire les déchets, à économiser l'énergie et l'eau, à promouvoir la biodiversité et à encourager les transports durables.</w:t>
            </w:r>
          </w:p>
          <w:p w14:paraId="1FA0D3E5"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Mise en œuvre : Les équipes vertes mettent en œuvre le plan d'action en réalisant les activités décrites dans le plan. Il peut s'agir d'organiser des événements et des campagnes de sensibilisation à l'environnement, de mettre en œuvre de nouvelles politiques et procédures pour réduire l'impact sur l'environnement, et de travailler avec les autorités locales et les ONG pour traiter les questions environnementales plus larges dans la communauté.</w:t>
            </w:r>
          </w:p>
          <w:p w14:paraId="77EDB5DB"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Suivi et évaluation : Les équipes vertes suivent l'évolution de leurs activités et évaluent leur efficacité à atteindre leurs objectifs environnementaux. Cela implique de recueillir des données et des informations en retour auprès des parties prenantes, d'</w:t>
            </w:r>
            <w:r w:rsidR="004C6215">
              <w:rPr>
                <w:rFonts w:ascii="Montserrat" w:hAnsi="Montserrat"/>
                <w:sz w:val="18"/>
                <w:szCs w:val="18"/>
              </w:rPr>
              <w:t xml:space="preserve">analyser les </w:t>
            </w:r>
            <w:r w:rsidRPr="007D5FE6">
              <w:rPr>
                <w:rFonts w:ascii="Montserrat" w:hAnsi="Montserrat"/>
                <w:sz w:val="18"/>
                <w:szCs w:val="18"/>
              </w:rPr>
              <w:t>résultats et d'apporter des ajustements au plan d'action si nécessaire.</w:t>
            </w:r>
          </w:p>
          <w:p w14:paraId="75667F34"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Le programme utilise plusieurs instruments pour étayer sa méthodologie, notamment</w:t>
            </w:r>
          </w:p>
          <w:p w14:paraId="782AD66A"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Prix du drapeau vert : Les écoles qui mettent en œuvre le programme avec succès et répondent aux critères définis par la Société hellénique pour la protection de la nature (HSPN) se voient décerner un "drapeau vert" en reconnaissance de leurs efforts de promotion de la durabilité et de la conservation de l'environnement.</w:t>
            </w:r>
          </w:p>
          <w:p w14:paraId="1E708956"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Outils d'audit environnemental : Le programme fournit un ensemble d'outils et de lignes directrices pour soutenir le processus d'audit environnemental, y compris des listes de contrôle, des modèles et des outils de collecte de données.</w:t>
            </w:r>
          </w:p>
          <w:p w14:paraId="5E516036"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Modèles de plans d'action : Le programme fournit des modèles et des lignes directrices pour soutenir le développement de plans d'action, y compris des exemples d'activités réussies mises en œuvre par les écoles.</w:t>
            </w:r>
          </w:p>
          <w:p w14:paraId="72E4EBC1"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Outils de suivi et d'évaluation : Le programme fournit des outils et des lignes directrices pour soutenir le processus de suivi et d'évaluation, y compris des formulaires de collecte de données, des enquêtes de retour d'information et des modèles d'analyse.</w:t>
            </w:r>
          </w:p>
          <w:p w14:paraId="533539C8"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D5FE6">
              <w:rPr>
                <w:rFonts w:ascii="Montserrat" w:hAnsi="Montserrat"/>
                <w:sz w:val="18"/>
                <w:szCs w:val="18"/>
              </w:rPr>
              <w:t>Dans l'ensemble, la méthodologie du projet "Drapeau vert" est conçue pour être participative, collaborative et axée sur les résultats. Elle implique une série de parties prenantes, notamment les jeunes, les enseignants, les parents, les ONG et les autorités locales, et fournit un cadre permettant aux écoles de prendre des mesures significatives pour promouvoir la conservation de l'environnement et les pratiques durables.</w:t>
            </w:r>
          </w:p>
        </w:tc>
      </w:tr>
      <w:tr w:rsidR="00E74AC6" w:rsidRPr="000E4B6F" w14:paraId="5A1EDABF"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7D5C91EC"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lastRenderedPageBreak/>
              <w:t xml:space="preserve">Résultats </w:t>
            </w:r>
          </w:p>
          <w:p w14:paraId="635716A0"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1F0BD6C3"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Sensibilisation accrue à l'environnement : Le programme sensibilise les jeunes, les enseignants et les parents aux questions environnementales et fait de la durabilité une valeur fondamentale.</w:t>
            </w:r>
          </w:p>
          <w:p w14:paraId="243ABA21" w14:textId="77777777" w:rsidR="005B1B35" w:rsidRDefault="003359E4">
            <w:pPr>
              <w:pStyle w:val="Paragraphedeliste"/>
              <w:numPr>
                <w:ilvl w:val="0"/>
                <w:numId w:val="7"/>
              </w:num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Amélioration des compétences environnementales : Le programme offre aux jeunes des possibilités concrètes d'apprendre et d'appliquer des pratiques de conservation de l'environnement et des pratiques durables, améliorant ainsi leurs compétences en matière d'environnement.</w:t>
            </w:r>
          </w:p>
          <w:p w14:paraId="7C033BCE" w14:textId="77777777" w:rsidR="005B1B35" w:rsidRDefault="003359E4">
            <w:pPr>
              <w:pStyle w:val="Paragraphedeliste"/>
              <w:numPr>
                <w:ilvl w:val="0"/>
                <w:numId w:val="7"/>
              </w:num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Amélioration de la santé et du bien-être : Le programme promeut des pratiques durables qui réduisent l'exposition aux risques environnementaux, ce qui se traduit par une amélioration de la santé et du bien-être des jeunes.</w:t>
            </w:r>
          </w:p>
          <w:p w14:paraId="231A5A67" w14:textId="77777777" w:rsidR="005B1B35" w:rsidRDefault="003359E4">
            <w:pPr>
              <w:pStyle w:val="Paragraphedeliste"/>
              <w:numPr>
                <w:ilvl w:val="0"/>
                <w:numId w:val="7"/>
              </w:num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Augmentation de l'engagement civique : Le programme encourage la citoyenneté active et la participation de la communauté à la conservation de l'environnement et au développement durable, en promouvant l'engagement civique chez les jeunes.</w:t>
            </w:r>
          </w:p>
          <w:p w14:paraId="450AF1F7" w14:textId="77777777" w:rsidR="005B1B35" w:rsidRDefault="003359E4">
            <w:pPr>
              <w:pStyle w:val="Paragraphedeliste"/>
              <w:numPr>
                <w:ilvl w:val="0"/>
                <w:numId w:val="7"/>
              </w:num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Infrastructure scolaire durable : Le programme encourage les écoles à adopter des pratiques économes en énergie, à réduire les déchets et à promouvoir la biodiversité, ce qui permet de créer des infrastructures scolaires durables.</w:t>
            </w:r>
          </w:p>
          <w:p w14:paraId="4FF174AF" w14:textId="77777777" w:rsidR="005B1B35" w:rsidRDefault="003359E4">
            <w:pPr>
              <w:pStyle w:val="Paragraphedeliste"/>
              <w:numPr>
                <w:ilvl w:val="0"/>
                <w:numId w:val="7"/>
              </w:num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 xml:space="preserve">Reconnaissance et certification : Le programme fournit une certification "drapeau vert" aux écoles qui le mettent en œuvre avec succès, reconnaissant leurs efforts pour promouvoir la durabilité et la conservation de </w:t>
            </w:r>
            <w:r w:rsidRPr="007D5FE6">
              <w:rPr>
                <w:rFonts w:ascii="Montserrat" w:hAnsi="Montserrat"/>
                <w:sz w:val="18"/>
                <w:szCs w:val="18"/>
              </w:rPr>
              <w:lastRenderedPageBreak/>
              <w:t>l'environnement, ce qui peut améliorer leur réputation et leur visibilité au sein de la communauté.</w:t>
            </w:r>
          </w:p>
          <w:p w14:paraId="7D164340" w14:textId="77777777" w:rsidR="005B1B35" w:rsidRDefault="003359E4">
            <w:pPr>
              <w:spacing w:before="80" w:afterLines="80" w:after="192"/>
              <w:ind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D5FE6">
              <w:rPr>
                <w:rFonts w:ascii="Montserrat" w:hAnsi="Montserrat"/>
                <w:sz w:val="18"/>
                <w:szCs w:val="18"/>
              </w:rPr>
              <w:t>En résumé, le projet "Drapeau vert" contribue au développement d'une société durable et résiliente en Grèce en donnant aux jeunes les moyens de devenir des gardiens de l'environnement.</w:t>
            </w:r>
          </w:p>
        </w:tc>
      </w:tr>
    </w:tbl>
    <w:p w14:paraId="6CBAABD3" w14:textId="77777777" w:rsidR="00E74AC6" w:rsidRDefault="00E74AC6" w:rsidP="00E74AC6"/>
    <w:p w14:paraId="505EA0B5" w14:textId="77777777" w:rsidR="00E74AC6" w:rsidRDefault="00E74AC6" w:rsidP="00E74AC6"/>
    <w:p w14:paraId="59481EB0" w14:textId="77777777" w:rsidR="005B1B35" w:rsidRDefault="003359E4">
      <w:pPr>
        <w:pStyle w:val="Titre2"/>
      </w:pPr>
      <w:bookmarkStart w:id="19" w:name="_Toc134012797"/>
      <w:bookmarkStart w:id="20" w:name="_Toc141797325"/>
      <w:r>
        <w:t>Stop Food Waste (Irlande)</w:t>
      </w:r>
      <w:bookmarkEnd w:id="19"/>
      <w:bookmarkEnd w:id="20"/>
    </w:p>
    <w:p w14:paraId="3ECE2519" w14:textId="77777777" w:rsidR="00E74AC6" w:rsidRDefault="00E74AC6" w:rsidP="00E74AC6"/>
    <w:tbl>
      <w:tblPr>
        <w:tblStyle w:val="Tableausimple3"/>
        <w:tblW w:w="8576" w:type="dxa"/>
        <w:tblInd w:w="284" w:type="dxa"/>
        <w:tblLook w:val="04A0" w:firstRow="1" w:lastRow="0" w:firstColumn="1" w:lastColumn="0" w:noHBand="0" w:noVBand="1"/>
      </w:tblPr>
      <w:tblGrid>
        <w:gridCol w:w="1739"/>
        <w:gridCol w:w="6837"/>
      </w:tblGrid>
      <w:tr w:rsidR="00E74AC6" w:rsidRPr="000E4B6F" w14:paraId="0121C95C" w14:textId="77777777" w:rsidTr="00453C7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76" w:type="dxa"/>
            <w:gridSpan w:val="2"/>
          </w:tcPr>
          <w:p w14:paraId="0571FDC9" w14:textId="77777777" w:rsidR="005B1B35" w:rsidRDefault="003359E4">
            <w:pPr>
              <w:spacing w:before="80" w:afterLines="80" w:after="192"/>
              <w:rPr>
                <w:rFonts w:ascii="Montserrat" w:hAnsi="Montserrat"/>
                <w:i/>
                <w:iCs/>
                <w:sz w:val="18"/>
                <w:szCs w:val="18"/>
              </w:rPr>
            </w:pPr>
            <w:r>
              <w:rPr>
                <w:rFonts w:ascii="Montserrat" w:hAnsi="Montserrat"/>
                <w:i/>
                <w:iCs/>
                <w:sz w:val="18"/>
                <w:szCs w:val="18"/>
                <w:lang w:val="de-DE"/>
              </w:rPr>
              <w:t>METTRE FIN AU GASPILLAGE ALIMENTAIRE</w:t>
            </w:r>
          </w:p>
        </w:tc>
      </w:tr>
      <w:tr w:rsidR="00E74AC6" w:rsidRPr="000E4B6F" w14:paraId="16241E19"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083690E3"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Pays</w:t>
            </w:r>
          </w:p>
        </w:tc>
        <w:tc>
          <w:tcPr>
            <w:tcW w:w="6837" w:type="dxa"/>
          </w:tcPr>
          <w:p w14:paraId="30610C5D" w14:textId="77777777" w:rsidR="005B1B35" w:rsidRDefault="003359E4">
            <w:pPr>
              <w:spacing w:before="80" w:afterLines="80" w:after="192"/>
              <w:ind w:left="255" w:right="168"/>
              <w:cnfStyle w:val="000000100000" w:firstRow="0" w:lastRow="0" w:firstColumn="0" w:lastColumn="0" w:oddVBand="0" w:evenVBand="0" w:oddHBand="1" w:evenHBand="0" w:firstRowFirstColumn="0" w:firstRowLastColumn="0" w:lastRowFirstColumn="0" w:lastRowLastColumn="0"/>
              <w:rPr>
                <w:rFonts w:ascii="Montserrat" w:hAnsi="Montserrat"/>
                <w:sz w:val="18"/>
                <w:szCs w:val="18"/>
                <w:lang w:val="de-DE"/>
              </w:rPr>
            </w:pPr>
            <w:r>
              <w:rPr>
                <w:rFonts w:ascii="Montserrat" w:hAnsi="Montserrat"/>
                <w:sz w:val="18"/>
                <w:szCs w:val="18"/>
                <w:lang w:val="de-DE"/>
              </w:rPr>
              <w:t>Irlande</w:t>
            </w:r>
          </w:p>
        </w:tc>
      </w:tr>
      <w:tr w:rsidR="00E74AC6" w:rsidRPr="000E4B6F" w14:paraId="79B17B59"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02A359CC"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Page web</w:t>
            </w:r>
          </w:p>
        </w:tc>
        <w:tc>
          <w:tcPr>
            <w:tcW w:w="6837" w:type="dxa"/>
          </w:tcPr>
          <w:p w14:paraId="4FB8A57D" w14:textId="77777777" w:rsidR="00E74AC6" w:rsidRPr="000E4B6F" w:rsidRDefault="00E74AC6" w:rsidP="00453C73">
            <w:pPr>
              <w:spacing w:before="80" w:afterLines="80" w:after="192"/>
              <w:ind w:right="168"/>
              <w:cnfStyle w:val="000000000000" w:firstRow="0" w:lastRow="0" w:firstColumn="0" w:lastColumn="0" w:oddVBand="0" w:evenVBand="0" w:oddHBand="0" w:evenHBand="0" w:firstRowFirstColumn="0" w:firstRowLastColumn="0" w:lastRowFirstColumn="0" w:lastRowLastColumn="0"/>
              <w:rPr>
                <w:rFonts w:ascii="Montserrat" w:hAnsi="Montserrat"/>
                <w:color w:val="0000FF" w:themeColor="hyperlink"/>
                <w:sz w:val="18"/>
                <w:szCs w:val="18"/>
                <w:u w:val="single"/>
                <w:lang w:val="de-DE"/>
              </w:rPr>
            </w:pPr>
          </w:p>
        </w:tc>
      </w:tr>
      <w:tr w:rsidR="00E74AC6" w:rsidRPr="000E4B6F" w14:paraId="75B7ECB4"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28D5F0B5"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Groupe cible</w:t>
            </w:r>
          </w:p>
        </w:tc>
        <w:tc>
          <w:tcPr>
            <w:tcW w:w="6837" w:type="dxa"/>
          </w:tcPr>
          <w:p w14:paraId="32800E78"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Pr>
                <w:rFonts w:ascii="Montserrat" w:hAnsi="Montserrat"/>
                <w:sz w:val="18"/>
                <w:szCs w:val="18"/>
              </w:rPr>
              <w:t xml:space="preserve">Le grand public. </w:t>
            </w:r>
            <w:r w:rsidRPr="003C0CD7">
              <w:rPr>
                <w:rFonts w:ascii="Montserrat" w:hAnsi="Montserrat"/>
                <w:sz w:val="18"/>
                <w:szCs w:val="18"/>
              </w:rPr>
              <w:t>Le projet STOP Food Waste a fait la promotion de la gestion des déchets alimentaires en Irlande auprès de différents publics cibles, tels que les particuliers et les entreprises.</w:t>
            </w:r>
          </w:p>
        </w:tc>
      </w:tr>
      <w:tr w:rsidR="00E74AC6" w:rsidRPr="000E4B6F" w14:paraId="2789E47C"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2C00B0CD" w14:textId="77777777" w:rsidR="005B1B35" w:rsidRDefault="003359E4">
            <w:pPr>
              <w:spacing w:before="80" w:afterLines="80" w:after="192"/>
              <w:jc w:val="both"/>
              <w:rPr>
                <w:rFonts w:ascii="Montserrat" w:hAnsi="Montserrat"/>
                <w:i/>
                <w:iCs/>
                <w:sz w:val="18"/>
                <w:szCs w:val="18"/>
              </w:rPr>
            </w:pPr>
            <w:r>
              <w:rPr>
                <w:rFonts w:ascii="Montserrat" w:hAnsi="Montserrat"/>
                <w:i/>
                <w:iCs/>
                <w:sz w:val="18"/>
                <w:szCs w:val="18"/>
              </w:rPr>
              <w:t>AIM</w:t>
            </w:r>
          </w:p>
        </w:tc>
        <w:tc>
          <w:tcPr>
            <w:tcW w:w="6837" w:type="dxa"/>
          </w:tcPr>
          <w:p w14:paraId="318B623E"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3C0CD7">
              <w:rPr>
                <w:rFonts w:ascii="Montserrat" w:hAnsi="Montserrat"/>
                <w:sz w:val="18"/>
                <w:szCs w:val="18"/>
              </w:rPr>
              <w:t xml:space="preserve">Stop Food Waste (stopfoodwaste.ie) est la campagne nationale de réduction des déchets alimentaires ménagers en Irlande, gérée par l'Agence de protection de l'environnement (EPA) - la principale organisation irlandaise de protection de l'environnement. </w:t>
            </w:r>
          </w:p>
          <w:p w14:paraId="4B44C016"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3C0CD7">
              <w:rPr>
                <w:rFonts w:ascii="Montserrat" w:hAnsi="Montserrat"/>
                <w:sz w:val="18"/>
                <w:szCs w:val="18"/>
              </w:rPr>
              <w:t>Grâce à une combinaison d'éducation, de formation, d'exemples de pairs et d'informations faciles à utiliser, le programme StopFoodWaste visait à sensibiliser aux problèmes liés aux déchets alimentaires et à promouvoir le compostage domestique dans toute l'Irlande.</w:t>
            </w:r>
          </w:p>
        </w:tc>
      </w:tr>
      <w:tr w:rsidR="00E74AC6" w:rsidRPr="000E4B6F" w14:paraId="09355FD3" w14:textId="77777777" w:rsidTr="00453C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9" w:type="dxa"/>
          </w:tcPr>
          <w:p w14:paraId="700F3060" w14:textId="77777777" w:rsidR="005B1B35" w:rsidRDefault="003359E4">
            <w:pPr>
              <w:spacing w:before="80" w:afterLines="80" w:after="192"/>
              <w:jc w:val="both"/>
              <w:rPr>
                <w:rFonts w:ascii="Montserrat" w:hAnsi="Montserrat"/>
                <w:i/>
                <w:iCs/>
                <w:sz w:val="18"/>
                <w:szCs w:val="18"/>
              </w:rPr>
            </w:pPr>
            <w:r w:rsidRPr="000E4B6F">
              <w:rPr>
                <w:rFonts w:ascii="Montserrat" w:hAnsi="Montserrat"/>
                <w:i/>
                <w:iCs/>
                <w:sz w:val="18"/>
                <w:szCs w:val="18"/>
              </w:rPr>
              <w:t>Méthodologie</w:t>
            </w:r>
          </w:p>
          <w:p w14:paraId="11BFD015"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069E7D30"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3C0CD7">
              <w:rPr>
                <w:rFonts w:ascii="Montserrat" w:hAnsi="Montserrat"/>
                <w:sz w:val="18"/>
                <w:szCs w:val="18"/>
              </w:rPr>
              <w:t>Stop Food Waste organise des initiatives de sensibilisation pour partager des conseils et des ressources simples sur la manière de tirer le meilleur parti de la nourriture, de la garder fraîche plus longtemps et d'éviter le gaspillage alimentaire.</w:t>
            </w:r>
          </w:p>
        </w:tc>
      </w:tr>
      <w:tr w:rsidR="00E74AC6" w:rsidRPr="000E4B6F" w14:paraId="699B21ED" w14:textId="77777777" w:rsidTr="00453C73">
        <w:tc>
          <w:tcPr>
            <w:cnfStyle w:val="001000000000" w:firstRow="0" w:lastRow="0" w:firstColumn="1" w:lastColumn="0" w:oddVBand="0" w:evenVBand="0" w:oddHBand="0" w:evenHBand="0" w:firstRowFirstColumn="0" w:firstRowLastColumn="0" w:lastRowFirstColumn="0" w:lastRowLastColumn="0"/>
            <w:tcW w:w="1739" w:type="dxa"/>
          </w:tcPr>
          <w:p w14:paraId="5FA9DCC5"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 xml:space="preserve">Résultats </w:t>
            </w:r>
          </w:p>
          <w:p w14:paraId="12875779" w14:textId="77777777" w:rsidR="00E74AC6" w:rsidRPr="000E4B6F" w:rsidRDefault="00E74AC6" w:rsidP="00453C73">
            <w:pPr>
              <w:spacing w:before="80" w:afterLines="80" w:after="192"/>
              <w:rPr>
                <w:rFonts w:ascii="Montserrat" w:hAnsi="Montserrat"/>
                <w:i/>
                <w:iCs/>
                <w:sz w:val="18"/>
                <w:szCs w:val="18"/>
              </w:rPr>
            </w:pPr>
          </w:p>
        </w:tc>
        <w:tc>
          <w:tcPr>
            <w:tcW w:w="6837" w:type="dxa"/>
          </w:tcPr>
          <w:p w14:paraId="6D3371A1" w14:textId="77777777" w:rsidR="005B1B35" w:rsidRDefault="003359E4">
            <w:pPr>
              <w:spacing w:before="80" w:afterLines="80" w:after="192"/>
              <w:ind w:left="271"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3C0CD7">
              <w:rPr>
                <w:rFonts w:ascii="Montserrat" w:hAnsi="Montserrat"/>
                <w:sz w:val="18"/>
                <w:szCs w:val="18"/>
              </w:rPr>
              <w:t>Le matériel développé dans le cadre du programme StopFoodWaste peut être immédiatement et directement utilisé dans le cadre du projet Migreendeal pour aider à produire des connaissances, développer des compétences et encourager les bonnes pratiques à la maison et à l'école pour les enseignants et les élèves. La prédilection pour le matériel développé dans le cadre du programme StopFoodWaste en termes d'utilisation immédiate, pratique et " accessible " sera un excellent point de départ et un ensemble de ressources pour le développement de matériel d'apprentissage pour les acteurs de l'enseignement primaire et secondaire concernant les déchets alimentaires et les déchets d'eau.</w:t>
            </w:r>
          </w:p>
        </w:tc>
      </w:tr>
    </w:tbl>
    <w:p w14:paraId="7F71656C" w14:textId="77777777" w:rsidR="00E74AC6" w:rsidRDefault="00E74AC6" w:rsidP="00E74AC6"/>
    <w:p w14:paraId="3C4CE8C1" w14:textId="77777777" w:rsidR="00E74AC6" w:rsidRDefault="00E74AC6" w:rsidP="00E74AC6"/>
    <w:p w14:paraId="6D8A0C27" w14:textId="77777777" w:rsidR="005B1B35" w:rsidRDefault="003359E4">
      <w:pPr>
        <w:pStyle w:val="Titre2"/>
        <w:rPr>
          <w:lang w:val="es-ES"/>
        </w:rPr>
      </w:pPr>
      <w:bookmarkStart w:id="21" w:name="_Toc134012798"/>
      <w:bookmarkStart w:id="22" w:name="_Toc141797326"/>
      <w:r w:rsidRPr="00701456">
        <w:rPr>
          <w:lang w:val="es-ES"/>
        </w:rPr>
        <w:t>Juventud x el Clima (Espagne)</w:t>
      </w:r>
      <w:bookmarkEnd w:id="21"/>
      <w:bookmarkEnd w:id="22"/>
    </w:p>
    <w:p w14:paraId="64011E6A" w14:textId="77777777" w:rsidR="00E74AC6" w:rsidRPr="0066598A" w:rsidRDefault="00E74AC6" w:rsidP="00E74AC6">
      <w:pPr>
        <w:rPr>
          <w:rFonts w:ascii="Avenir Next LT Pro" w:eastAsiaTheme="majorEastAsia" w:hAnsi="Avenir Next LT Pro" w:cstheme="majorBidi"/>
          <w:b/>
          <w:bCs/>
          <w:color w:val="00613F"/>
          <w:sz w:val="14"/>
          <w:szCs w:val="14"/>
          <w:lang w:val="es-ES"/>
        </w:rPr>
      </w:pPr>
    </w:p>
    <w:tbl>
      <w:tblPr>
        <w:tblStyle w:val="Tableausimple3"/>
        <w:tblW w:w="8672" w:type="dxa"/>
        <w:tblInd w:w="284" w:type="dxa"/>
        <w:tblLook w:val="04A0" w:firstRow="1" w:lastRow="0" w:firstColumn="1" w:lastColumn="0" w:noHBand="0" w:noVBand="1"/>
      </w:tblPr>
      <w:tblGrid>
        <w:gridCol w:w="1758"/>
        <w:gridCol w:w="6914"/>
      </w:tblGrid>
      <w:tr w:rsidR="00E74AC6" w:rsidRPr="000E4B6F" w14:paraId="75C05C3D" w14:textId="77777777" w:rsidTr="005963EF">
        <w:trPr>
          <w:cnfStyle w:val="100000000000" w:firstRow="1" w:lastRow="0" w:firstColumn="0" w:lastColumn="0" w:oddVBand="0" w:evenVBand="0" w:oddHBand="0" w:evenHBand="0" w:firstRowFirstColumn="0" w:firstRowLastColumn="0" w:lastRowFirstColumn="0" w:lastRowLastColumn="0"/>
          <w:trHeight w:val="475"/>
        </w:trPr>
        <w:tc>
          <w:tcPr>
            <w:cnfStyle w:val="001000000100" w:firstRow="0" w:lastRow="0" w:firstColumn="1" w:lastColumn="0" w:oddVBand="0" w:evenVBand="0" w:oddHBand="0" w:evenHBand="0" w:firstRowFirstColumn="1" w:firstRowLastColumn="0" w:lastRowFirstColumn="0" w:lastRowLastColumn="0"/>
            <w:tcW w:w="8672" w:type="dxa"/>
            <w:gridSpan w:val="2"/>
          </w:tcPr>
          <w:p w14:paraId="19F8B83B" w14:textId="77777777" w:rsidR="005B1B35" w:rsidRDefault="003359E4">
            <w:pPr>
              <w:spacing w:before="80" w:afterLines="80" w:after="192"/>
              <w:rPr>
                <w:rFonts w:ascii="Montserrat" w:hAnsi="Montserrat"/>
                <w:i/>
                <w:iCs/>
                <w:sz w:val="18"/>
                <w:szCs w:val="18"/>
              </w:rPr>
            </w:pPr>
            <w:r>
              <w:rPr>
                <w:rFonts w:ascii="Montserrat" w:hAnsi="Montserrat"/>
                <w:i/>
                <w:iCs/>
                <w:sz w:val="18"/>
                <w:szCs w:val="18"/>
              </w:rPr>
              <w:t>JUVENTUD X EL CLIMA</w:t>
            </w:r>
          </w:p>
        </w:tc>
      </w:tr>
      <w:tr w:rsidR="00E74AC6" w:rsidRPr="000E4B6F" w14:paraId="3CBB300D" w14:textId="77777777" w:rsidTr="005963EF">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758" w:type="dxa"/>
          </w:tcPr>
          <w:p w14:paraId="6F9F81D3"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Pays</w:t>
            </w:r>
          </w:p>
        </w:tc>
        <w:tc>
          <w:tcPr>
            <w:tcW w:w="6913" w:type="dxa"/>
          </w:tcPr>
          <w:p w14:paraId="55446A9F" w14:textId="77777777" w:rsidR="005B1B35" w:rsidRDefault="003359E4">
            <w:pPr>
              <w:spacing w:before="80" w:afterLines="80" w:after="192"/>
              <w:ind w:left="255" w:right="168"/>
              <w:cnfStyle w:val="000000100000" w:firstRow="0" w:lastRow="0" w:firstColumn="0" w:lastColumn="0" w:oddVBand="0" w:evenVBand="0" w:oddHBand="1" w:evenHBand="0" w:firstRowFirstColumn="0" w:firstRowLastColumn="0" w:lastRowFirstColumn="0" w:lastRowLastColumn="0"/>
              <w:rPr>
                <w:rFonts w:ascii="Montserrat" w:hAnsi="Montserrat"/>
                <w:sz w:val="18"/>
                <w:szCs w:val="18"/>
                <w:lang w:val="de-DE"/>
              </w:rPr>
            </w:pPr>
            <w:r>
              <w:rPr>
                <w:rFonts w:ascii="Montserrat" w:hAnsi="Montserrat"/>
                <w:sz w:val="18"/>
                <w:szCs w:val="18"/>
                <w:lang w:val="de-DE"/>
              </w:rPr>
              <w:t>Irlande</w:t>
            </w:r>
          </w:p>
        </w:tc>
      </w:tr>
      <w:tr w:rsidR="00E74AC6" w:rsidRPr="000E4B6F" w14:paraId="4ABD5AE6" w14:textId="77777777" w:rsidTr="005963EF">
        <w:trPr>
          <w:trHeight w:val="499"/>
        </w:trPr>
        <w:tc>
          <w:tcPr>
            <w:cnfStyle w:val="001000000000" w:firstRow="0" w:lastRow="0" w:firstColumn="1" w:lastColumn="0" w:oddVBand="0" w:evenVBand="0" w:oddHBand="0" w:evenHBand="0" w:firstRowFirstColumn="0" w:firstRowLastColumn="0" w:lastRowFirstColumn="0" w:lastRowLastColumn="0"/>
            <w:tcW w:w="1758" w:type="dxa"/>
          </w:tcPr>
          <w:p w14:paraId="742F37D7"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lastRenderedPageBreak/>
              <w:t>Page web</w:t>
            </w:r>
          </w:p>
        </w:tc>
        <w:tc>
          <w:tcPr>
            <w:tcW w:w="6913" w:type="dxa"/>
          </w:tcPr>
          <w:p w14:paraId="527E1A22" w14:textId="77777777" w:rsidR="005B1B35" w:rsidRDefault="003359E4">
            <w:pPr>
              <w:spacing w:before="80" w:afterLines="80" w:after="192"/>
              <w:ind w:left="288" w:right="168"/>
              <w:cnfStyle w:val="000000000000" w:firstRow="0" w:lastRow="0" w:firstColumn="0" w:lastColumn="0" w:oddVBand="0" w:evenVBand="0" w:oddHBand="0" w:evenHBand="0" w:firstRowFirstColumn="0" w:firstRowLastColumn="0" w:lastRowFirstColumn="0" w:lastRowLastColumn="0"/>
              <w:rPr>
                <w:rFonts w:ascii="Montserrat" w:hAnsi="Montserrat"/>
                <w:color w:val="0000FF" w:themeColor="hyperlink"/>
                <w:sz w:val="18"/>
                <w:szCs w:val="18"/>
                <w:u w:val="single"/>
                <w:lang w:val="de-DE"/>
              </w:rPr>
            </w:pPr>
            <w:r w:rsidRPr="00701456">
              <w:rPr>
                <w:rFonts w:ascii="Montserrat" w:hAnsi="Montserrat"/>
                <w:color w:val="0000FF" w:themeColor="hyperlink"/>
                <w:sz w:val="18"/>
                <w:szCs w:val="18"/>
                <w:u w:val="single"/>
                <w:lang w:val="de-DE"/>
              </w:rPr>
              <w:t>https://juventudxclima.es</w:t>
            </w:r>
          </w:p>
        </w:tc>
      </w:tr>
      <w:tr w:rsidR="00E74AC6" w:rsidRPr="000E4B6F" w14:paraId="09929F6B" w14:textId="77777777" w:rsidTr="005963EF">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1758" w:type="dxa"/>
          </w:tcPr>
          <w:p w14:paraId="5D550D82"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Groupe cible</w:t>
            </w:r>
          </w:p>
        </w:tc>
        <w:tc>
          <w:tcPr>
            <w:tcW w:w="6913" w:type="dxa"/>
          </w:tcPr>
          <w:p w14:paraId="22F419E8"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Pr>
                <w:rFonts w:ascii="Montserrat" w:hAnsi="Montserrat"/>
                <w:sz w:val="18"/>
                <w:szCs w:val="18"/>
              </w:rPr>
              <w:t>Les jeunes</w:t>
            </w:r>
          </w:p>
        </w:tc>
      </w:tr>
      <w:tr w:rsidR="00E74AC6" w:rsidRPr="000E4B6F" w14:paraId="3D38F664" w14:textId="77777777" w:rsidTr="005963EF">
        <w:trPr>
          <w:trHeight w:val="4376"/>
        </w:trPr>
        <w:tc>
          <w:tcPr>
            <w:cnfStyle w:val="001000000000" w:firstRow="0" w:lastRow="0" w:firstColumn="1" w:lastColumn="0" w:oddVBand="0" w:evenVBand="0" w:oddHBand="0" w:evenHBand="0" w:firstRowFirstColumn="0" w:firstRowLastColumn="0" w:lastRowFirstColumn="0" w:lastRowLastColumn="0"/>
            <w:tcW w:w="1758" w:type="dxa"/>
          </w:tcPr>
          <w:p w14:paraId="58FA7FF2" w14:textId="77777777" w:rsidR="005B1B35" w:rsidRDefault="003359E4">
            <w:pPr>
              <w:spacing w:before="80" w:afterLines="80" w:after="192"/>
              <w:jc w:val="both"/>
              <w:rPr>
                <w:rFonts w:ascii="Montserrat" w:hAnsi="Montserrat"/>
                <w:i/>
                <w:iCs/>
                <w:sz w:val="18"/>
                <w:szCs w:val="18"/>
              </w:rPr>
            </w:pPr>
            <w:r>
              <w:rPr>
                <w:rFonts w:ascii="Montserrat" w:hAnsi="Montserrat"/>
                <w:i/>
                <w:iCs/>
                <w:sz w:val="18"/>
                <w:szCs w:val="18"/>
              </w:rPr>
              <w:t>AIM</w:t>
            </w:r>
          </w:p>
        </w:tc>
        <w:tc>
          <w:tcPr>
            <w:tcW w:w="6913" w:type="dxa"/>
          </w:tcPr>
          <w:p w14:paraId="1D0B49F9"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 xml:space="preserve">L'initiative </w:t>
            </w:r>
            <w:r>
              <w:rPr>
                <w:rFonts w:ascii="Montserrat" w:hAnsi="Montserrat"/>
                <w:sz w:val="18"/>
                <w:szCs w:val="18"/>
              </w:rPr>
              <w:t>Juventud x el Clima (</w:t>
            </w:r>
            <w:r w:rsidRPr="00701456">
              <w:rPr>
                <w:rFonts w:ascii="Montserrat" w:hAnsi="Montserrat"/>
                <w:sz w:val="18"/>
                <w:szCs w:val="18"/>
              </w:rPr>
              <w:t>Jeunesse pour le climat</w:t>
            </w:r>
            <w:r>
              <w:rPr>
                <w:rFonts w:ascii="Montserrat" w:hAnsi="Montserrat"/>
                <w:sz w:val="18"/>
                <w:szCs w:val="18"/>
              </w:rPr>
              <w:t xml:space="preserve">) </w:t>
            </w:r>
            <w:r w:rsidRPr="00701456">
              <w:rPr>
                <w:rFonts w:ascii="Montserrat" w:hAnsi="Montserrat"/>
                <w:sz w:val="18"/>
                <w:szCs w:val="18"/>
              </w:rPr>
              <w:t>en Espagne est un mouvement de jeunes qui plaident en faveur de l'action climatique et de la protection de l'environnement. Le mouvement a été inspiré par le mouvement mondial de grève des jeunes pour le climat et cherche à sensibiliser à la nécessité urgente de lutter contre le changement climatique et de promouvoir le développement durable.</w:t>
            </w:r>
          </w:p>
          <w:p w14:paraId="55218DE1" w14:textId="77777777" w:rsidR="005B1B35" w:rsidRDefault="003359E4">
            <w:pPr>
              <w:spacing w:before="80" w:afterLines="80" w:after="192"/>
              <w:ind w:left="255"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Les principaux objectifs de l'initiative Youth for Climate en Espagne sont les suivants :</w:t>
            </w:r>
          </w:p>
          <w:p w14:paraId="034CC1F7" w14:textId="77777777" w:rsidR="005B1B35" w:rsidRDefault="003359E4">
            <w:pPr>
              <w:pStyle w:val="Paragraphedeliste"/>
              <w:numPr>
                <w:ilvl w:val="0"/>
                <w:numId w:val="8"/>
              </w:numPr>
              <w:spacing w:before="80" w:afterLines="80" w:after="192"/>
              <w:ind w:left="572"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Sensibiliser à l'impact du changement climatique et promouvoir le développement durable.</w:t>
            </w:r>
          </w:p>
          <w:p w14:paraId="32B9D050" w14:textId="77777777" w:rsidR="005B1B35" w:rsidRDefault="003359E4">
            <w:pPr>
              <w:pStyle w:val="Paragraphedeliste"/>
              <w:numPr>
                <w:ilvl w:val="0"/>
                <w:numId w:val="8"/>
              </w:numPr>
              <w:spacing w:before="80" w:afterLines="80" w:after="192"/>
              <w:ind w:left="572"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Exiger des gouvernements, des entreprises et des autres parties prenantes qu'ils prennent des mesures pour réduire les émissions de gaz à effet de serre et atténuer les effets du changement climatique.</w:t>
            </w:r>
          </w:p>
          <w:p w14:paraId="1D794DA8" w14:textId="77777777" w:rsidR="005B1B35" w:rsidRDefault="003359E4">
            <w:pPr>
              <w:pStyle w:val="Paragraphedeliste"/>
              <w:numPr>
                <w:ilvl w:val="0"/>
                <w:numId w:val="8"/>
              </w:numPr>
              <w:spacing w:before="80" w:afterLines="80" w:after="192"/>
              <w:ind w:left="572"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Promouvoir la justice climatique et veiller à ce que les communautés les plus vulnérables ne soient pas touchées de manière disproportionnée par le changement climatique.</w:t>
            </w:r>
          </w:p>
          <w:p w14:paraId="51A4E02D" w14:textId="77777777" w:rsidR="005B1B35" w:rsidRDefault="003359E4">
            <w:pPr>
              <w:pStyle w:val="Paragraphedeliste"/>
              <w:numPr>
                <w:ilvl w:val="0"/>
                <w:numId w:val="8"/>
              </w:numPr>
              <w:spacing w:before="80" w:afterLines="80" w:after="192"/>
              <w:ind w:left="572"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Donner aux jeunes les moyens de jouer un rôle actif dans l'élaboration des politiques climatiques et la promotion du développement durable.</w:t>
            </w:r>
          </w:p>
        </w:tc>
      </w:tr>
      <w:tr w:rsidR="00E74AC6" w:rsidRPr="000E4B6F" w14:paraId="069E0D09" w14:textId="77777777" w:rsidTr="005963EF">
        <w:trPr>
          <w:cnfStyle w:val="000000100000" w:firstRow="0" w:lastRow="0" w:firstColumn="0" w:lastColumn="0" w:oddVBand="0" w:evenVBand="0" w:oddHBand="1" w:evenHBand="0" w:firstRowFirstColumn="0" w:firstRowLastColumn="0" w:lastRowFirstColumn="0" w:lastRowLastColumn="0"/>
          <w:trHeight w:val="1807"/>
        </w:trPr>
        <w:tc>
          <w:tcPr>
            <w:cnfStyle w:val="001000000000" w:firstRow="0" w:lastRow="0" w:firstColumn="1" w:lastColumn="0" w:oddVBand="0" w:evenVBand="0" w:oddHBand="0" w:evenHBand="0" w:firstRowFirstColumn="0" w:firstRowLastColumn="0" w:lastRowFirstColumn="0" w:lastRowLastColumn="0"/>
            <w:tcW w:w="1758" w:type="dxa"/>
          </w:tcPr>
          <w:p w14:paraId="4D511E36" w14:textId="77777777" w:rsidR="005B1B35" w:rsidRDefault="003359E4">
            <w:pPr>
              <w:spacing w:before="80" w:afterLines="80" w:after="192"/>
              <w:jc w:val="both"/>
              <w:rPr>
                <w:rFonts w:ascii="Montserrat" w:hAnsi="Montserrat"/>
                <w:i/>
                <w:iCs/>
                <w:sz w:val="18"/>
                <w:szCs w:val="18"/>
              </w:rPr>
            </w:pPr>
            <w:r w:rsidRPr="000E4B6F">
              <w:rPr>
                <w:rFonts w:ascii="Montserrat" w:hAnsi="Montserrat"/>
                <w:i/>
                <w:iCs/>
                <w:sz w:val="18"/>
                <w:szCs w:val="18"/>
              </w:rPr>
              <w:t>Méthodologie</w:t>
            </w:r>
          </w:p>
          <w:p w14:paraId="3C00ED30" w14:textId="77777777" w:rsidR="00E74AC6" w:rsidRPr="000E4B6F" w:rsidRDefault="00E74AC6" w:rsidP="00453C73">
            <w:pPr>
              <w:spacing w:before="80" w:afterLines="80" w:after="192"/>
              <w:rPr>
                <w:rFonts w:ascii="Montserrat" w:hAnsi="Montserrat"/>
                <w:i/>
                <w:iCs/>
                <w:sz w:val="18"/>
                <w:szCs w:val="18"/>
              </w:rPr>
            </w:pPr>
          </w:p>
        </w:tc>
        <w:tc>
          <w:tcPr>
            <w:tcW w:w="6913" w:type="dxa"/>
          </w:tcPr>
          <w:p w14:paraId="0A980FAD" w14:textId="77777777" w:rsidR="005B1B35" w:rsidRDefault="003359E4">
            <w:pPr>
              <w:spacing w:before="80" w:afterLines="80" w:after="192"/>
              <w:ind w:left="255" w:right="168"/>
              <w:jc w:val="both"/>
              <w:cnfStyle w:val="000000100000" w:firstRow="0" w:lastRow="0" w:firstColumn="0" w:lastColumn="0" w:oddVBand="0" w:evenVBand="0" w:oddHBand="1" w:evenHBand="0" w:firstRowFirstColumn="0" w:firstRowLastColumn="0" w:lastRowFirstColumn="0" w:lastRowLastColumn="0"/>
              <w:rPr>
                <w:rFonts w:ascii="Montserrat" w:hAnsi="Montserrat"/>
                <w:sz w:val="18"/>
                <w:szCs w:val="18"/>
              </w:rPr>
            </w:pPr>
            <w:r w:rsidRPr="00701456">
              <w:rPr>
                <w:rFonts w:ascii="Montserrat" w:hAnsi="Montserrat"/>
                <w:sz w:val="18"/>
                <w:szCs w:val="18"/>
              </w:rPr>
              <w:t>La méthodologie de l'initiative Youth for Climate implique un activisme de base, notamment des protestations, des manifestations, des grèves et d'autres formes d'action directe. Le mouvement est largement organisé par le biais des médias sociaux, les jeunes utilisant des plateformes en ligne pour mobiliser le soutien et coordonner leurs activités. Le mouvement est décentralisé, les groupes et chapitres locaux organisant leurs propres événements et activités.</w:t>
            </w:r>
          </w:p>
        </w:tc>
      </w:tr>
      <w:tr w:rsidR="00E74AC6" w:rsidRPr="000E4B6F" w14:paraId="5044AF55" w14:textId="77777777" w:rsidTr="005963EF">
        <w:trPr>
          <w:trHeight w:val="2425"/>
        </w:trPr>
        <w:tc>
          <w:tcPr>
            <w:cnfStyle w:val="001000000000" w:firstRow="0" w:lastRow="0" w:firstColumn="1" w:lastColumn="0" w:oddVBand="0" w:evenVBand="0" w:oddHBand="0" w:evenHBand="0" w:firstRowFirstColumn="0" w:firstRowLastColumn="0" w:lastRowFirstColumn="0" w:lastRowLastColumn="0"/>
            <w:tcW w:w="1758" w:type="dxa"/>
          </w:tcPr>
          <w:p w14:paraId="7866B3AF" w14:textId="77777777" w:rsidR="005B1B35" w:rsidRDefault="003359E4">
            <w:pPr>
              <w:spacing w:before="80" w:afterLines="80" w:after="192"/>
              <w:rPr>
                <w:rFonts w:ascii="Montserrat" w:hAnsi="Montserrat"/>
                <w:i/>
                <w:iCs/>
                <w:sz w:val="18"/>
                <w:szCs w:val="18"/>
              </w:rPr>
            </w:pPr>
            <w:r w:rsidRPr="000E4B6F">
              <w:rPr>
                <w:rFonts w:ascii="Montserrat" w:hAnsi="Montserrat"/>
                <w:i/>
                <w:iCs/>
                <w:sz w:val="18"/>
                <w:szCs w:val="18"/>
              </w:rPr>
              <w:t xml:space="preserve">Résultats </w:t>
            </w:r>
          </w:p>
          <w:p w14:paraId="1708413B" w14:textId="77777777" w:rsidR="00E74AC6" w:rsidRPr="000E4B6F" w:rsidRDefault="00E74AC6" w:rsidP="00453C73">
            <w:pPr>
              <w:spacing w:before="80" w:afterLines="80" w:after="192"/>
              <w:rPr>
                <w:rFonts w:ascii="Montserrat" w:hAnsi="Montserrat"/>
                <w:i/>
                <w:iCs/>
                <w:sz w:val="18"/>
                <w:szCs w:val="18"/>
              </w:rPr>
            </w:pPr>
          </w:p>
        </w:tc>
        <w:tc>
          <w:tcPr>
            <w:tcW w:w="6913" w:type="dxa"/>
          </w:tcPr>
          <w:p w14:paraId="32BB2344" w14:textId="77777777" w:rsidR="005B1B35" w:rsidRDefault="003359E4">
            <w:pPr>
              <w:spacing w:before="80" w:afterLines="80" w:after="192"/>
              <w:ind w:left="271" w:right="168"/>
              <w:jc w:val="both"/>
              <w:cnfStyle w:val="000000000000" w:firstRow="0" w:lastRow="0" w:firstColumn="0" w:lastColumn="0" w:oddVBand="0" w:evenVBand="0" w:oddHBand="0" w:evenHBand="0" w:firstRowFirstColumn="0" w:firstRowLastColumn="0" w:lastRowFirstColumn="0" w:lastRowLastColumn="0"/>
              <w:rPr>
                <w:rFonts w:ascii="Montserrat" w:hAnsi="Montserrat"/>
                <w:sz w:val="18"/>
                <w:szCs w:val="18"/>
              </w:rPr>
            </w:pPr>
            <w:r w:rsidRPr="00701456">
              <w:rPr>
                <w:rFonts w:ascii="Montserrat" w:hAnsi="Montserrat"/>
                <w:sz w:val="18"/>
                <w:szCs w:val="18"/>
              </w:rPr>
              <w:t>Les résultats de l'initiative Youth for Climate en Espagne comprennent une prise de conscience accrue de l'urgence de la crise climatique, ainsi qu'un engagement et une action accrus sur le changement climatique et les questions de durabilité parmi les jeunes. Le mouvement a réussi à faire pression sur les gouvernements et les autres parties prenantes pour qu'ils prennent des mesures contre le changement climatique, et a contribué à mettre en avant les questions environnementales dans le débat public. Le mouvement a également contribué à renforcer le sentiment d'autonomie et d'activisme chez les jeunes, les incitant à jouer un rôle actif dans la construction de l'avenir de leurs communautés et de la planète.</w:t>
            </w:r>
          </w:p>
        </w:tc>
      </w:tr>
    </w:tbl>
    <w:p w14:paraId="76074297" w14:textId="77777777" w:rsidR="00E74AC6" w:rsidRDefault="00E74AC6" w:rsidP="0066598A">
      <w:pPr>
        <w:spacing w:after="120" w:line="240" w:lineRule="auto"/>
        <w:jc w:val="both"/>
        <w:rPr>
          <w:rFonts w:ascii="Avenir" w:eastAsia="Avenir" w:hAnsi="Avenir" w:cs="Avenir"/>
          <w:color w:val="000000"/>
        </w:rPr>
      </w:pPr>
    </w:p>
    <w:sectPr w:rsidR="00E74AC6">
      <w:headerReference w:type="default" r:id="rId31"/>
      <w:footerReference w:type="default" r:id="rId32"/>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A16421" w14:textId="77777777" w:rsidR="00453C73" w:rsidRDefault="00453C73">
      <w:pPr>
        <w:spacing w:after="0" w:line="240" w:lineRule="auto"/>
      </w:pPr>
      <w:r>
        <w:separator/>
      </w:r>
    </w:p>
  </w:endnote>
  <w:endnote w:type="continuationSeparator" w:id="0">
    <w:p w14:paraId="3D62C6F4" w14:textId="77777777" w:rsidR="00453C73" w:rsidRDefault="00453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FreeSans">
    <w:altName w:val="Yu Gothic"/>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w:altName w:val="Calibri"/>
    <w:charset w:val="4D"/>
    <w:family w:val="swiss"/>
    <w:pitch w:val="variable"/>
    <w:sig w:usb0="800000AF" w:usb1="5000204A" w:usb2="00000000" w:usb3="00000000" w:csb0="0000009B"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ldhabi">
    <w:charset w:val="B2"/>
    <w:family w:val="auto"/>
    <w:pitch w:val="variable"/>
    <w:sig w:usb0="80002007" w:usb1="80000000" w:usb2="00000008" w:usb3="00000000" w:csb0="00000041" w:csb1="00000000"/>
  </w:font>
  <w:font w:name="Georgia">
    <w:panose1 w:val="02040502050405020303"/>
    <w:charset w:val="00"/>
    <w:family w:val="roman"/>
    <w:pitch w:val="variable"/>
    <w:sig w:usb0="00000287" w:usb1="00000000" w:usb2="00000000" w:usb3="00000000" w:csb0="0000009F" w:csb1="00000000"/>
  </w:font>
  <w:font w:name="Avenir Book">
    <w:altName w:val="Tw Cen MT"/>
    <w:charset w:val="00"/>
    <w:family w:val="auto"/>
    <w:pitch w:val="variable"/>
    <w:sig w:usb0="800000AF" w:usb1="5000204A" w:usb2="00000000" w:usb3="00000000" w:csb0="0000009B"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0A304" w14:textId="77777777" w:rsidR="00453C73" w:rsidRDefault="00453C73">
    <w:pPr>
      <w:pBdr>
        <w:top w:val="nil"/>
        <w:left w:val="nil"/>
        <w:bottom w:val="nil"/>
        <w:right w:val="nil"/>
        <w:between w:val="nil"/>
      </w:pBdr>
      <w:tabs>
        <w:tab w:val="center" w:pos="4252"/>
        <w:tab w:val="right" w:pos="8504"/>
      </w:tabs>
      <w:spacing w:after="0" w:line="240" w:lineRule="auto"/>
      <w:rPr>
        <w:color w:val="000000"/>
      </w:rPr>
    </w:pPr>
    <w:r>
      <w:rPr>
        <w:color w:val="000000"/>
      </w:rPr>
      <w:tab/>
    </w: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FF5664" w14:textId="77777777" w:rsidR="00453C73" w:rsidRDefault="00453C73">
      <w:pPr>
        <w:spacing w:after="0" w:line="240" w:lineRule="auto"/>
      </w:pPr>
      <w:r>
        <w:separator/>
      </w:r>
    </w:p>
  </w:footnote>
  <w:footnote w:type="continuationSeparator" w:id="0">
    <w:p w14:paraId="5C06E8A8" w14:textId="77777777" w:rsidR="00453C73" w:rsidRDefault="00453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28D3C6" w14:textId="77777777" w:rsidR="00453C73" w:rsidRDefault="00453C73">
    <w:pPr>
      <w:pBdr>
        <w:top w:val="nil"/>
        <w:left w:val="nil"/>
        <w:bottom w:val="nil"/>
        <w:right w:val="nil"/>
        <w:between w:val="nil"/>
      </w:pBdr>
      <w:tabs>
        <w:tab w:val="center" w:pos="4252"/>
        <w:tab w:val="right" w:pos="8504"/>
      </w:tabs>
      <w:spacing w:after="0" w:line="240" w:lineRule="auto"/>
      <w:ind w:firstLine="708"/>
      <w:rPr>
        <w:color w:val="000000"/>
      </w:rPr>
    </w:pPr>
    <w:r>
      <w:rPr>
        <w:noProof/>
      </w:rPr>
      <w:drawing>
        <wp:anchor distT="0" distB="0" distL="0" distR="0" simplePos="0" relativeHeight="251658240" behindDoc="1" locked="0" layoutInCell="1" hidden="0" allowOverlap="1" wp14:anchorId="67167B83" wp14:editId="648D30CC">
          <wp:simplePos x="0" y="0"/>
          <wp:positionH relativeFrom="column">
            <wp:posOffset>-570953</wp:posOffset>
          </wp:positionH>
          <wp:positionV relativeFrom="paragraph">
            <wp:posOffset>-148768</wp:posOffset>
          </wp:positionV>
          <wp:extent cx="651932" cy="419100"/>
          <wp:effectExtent l="0" t="0" r="0" b="0"/>
          <wp:wrapNone/>
          <wp:docPr id="27" name="Picture 29"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1"/>
                  <a:srcRect/>
                  <a:stretch>
                    <a:fillRect/>
                  </a:stretch>
                </pic:blipFill>
                <pic:spPr>
                  <a:xfrm>
                    <a:off x="0" y="0"/>
                    <a:ext cx="651932" cy="419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F1FE0"/>
    <w:multiLevelType w:val="multilevel"/>
    <w:tmpl w:val="032AA1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2AF5A7B"/>
    <w:multiLevelType w:val="multilevel"/>
    <w:tmpl w:val="D8F0EB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85C0F02"/>
    <w:multiLevelType w:val="hybridMultilevel"/>
    <w:tmpl w:val="85C674FA"/>
    <w:lvl w:ilvl="0" w:tplc="9A7AA5E4">
      <w:numFmt w:val="bullet"/>
      <w:lvlText w:val="-"/>
      <w:lvlJc w:val="left"/>
      <w:pPr>
        <w:ind w:left="720" w:hanging="360"/>
      </w:pPr>
      <w:rPr>
        <w:rFonts w:ascii="Montserrat" w:eastAsia="Times New Roman" w:hAnsi="Montserrat" w:cs="Free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767F61"/>
    <w:multiLevelType w:val="multilevel"/>
    <w:tmpl w:val="24E4B8B2"/>
    <w:lvl w:ilvl="0">
      <w:start w:val="12"/>
      <w:numFmt w:val="bullet"/>
      <w:lvlText w:val="-"/>
      <w:lvlJc w:val="left"/>
      <w:pPr>
        <w:ind w:left="720" w:hanging="360"/>
      </w:pPr>
      <w:rPr>
        <w:rFonts w:ascii="Avenir" w:eastAsia="Avenir" w:hAnsi="Avenir" w:cs="Avenir"/>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EE77765"/>
    <w:multiLevelType w:val="hybridMultilevel"/>
    <w:tmpl w:val="57ACD5D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438B7548"/>
    <w:multiLevelType w:val="hybridMultilevel"/>
    <w:tmpl w:val="20467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7A6FCB"/>
    <w:multiLevelType w:val="hybridMultilevel"/>
    <w:tmpl w:val="DF0C865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43615F"/>
    <w:multiLevelType w:val="hybridMultilevel"/>
    <w:tmpl w:val="92F6567A"/>
    <w:lvl w:ilvl="0" w:tplc="08090001">
      <w:start w:val="1"/>
      <w:numFmt w:val="bullet"/>
      <w:lvlText w:val=""/>
      <w:lvlJc w:val="left"/>
      <w:pPr>
        <w:ind w:left="975" w:hanging="360"/>
      </w:pPr>
      <w:rPr>
        <w:rFonts w:ascii="Symbol" w:hAnsi="Symbol" w:hint="default"/>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8" w15:restartNumberingAfterBreak="0">
    <w:nsid w:val="5F730151"/>
    <w:multiLevelType w:val="hybridMultilevel"/>
    <w:tmpl w:val="7DE8978C"/>
    <w:lvl w:ilvl="0" w:tplc="08090001">
      <w:start w:val="1"/>
      <w:numFmt w:val="bullet"/>
      <w:lvlText w:val=""/>
      <w:lvlJc w:val="left"/>
      <w:pPr>
        <w:ind w:left="975" w:hanging="360"/>
      </w:pPr>
      <w:rPr>
        <w:rFonts w:ascii="Symbol" w:hAnsi="Symbol" w:hint="default"/>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9" w15:restartNumberingAfterBreak="0">
    <w:nsid w:val="6BC10DD2"/>
    <w:multiLevelType w:val="hybridMultilevel"/>
    <w:tmpl w:val="C7FCA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5D2CE0"/>
    <w:multiLevelType w:val="hybridMultilevel"/>
    <w:tmpl w:val="8CFC2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86B005A"/>
    <w:multiLevelType w:val="multilevel"/>
    <w:tmpl w:val="64188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C4D77D0"/>
    <w:multiLevelType w:val="hybridMultilevel"/>
    <w:tmpl w:val="C872650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5"/>
  </w:num>
  <w:num w:numId="5">
    <w:abstractNumId w:val="12"/>
  </w:num>
  <w:num w:numId="6">
    <w:abstractNumId w:val="8"/>
  </w:num>
  <w:num w:numId="7">
    <w:abstractNumId w:val="9"/>
  </w:num>
  <w:num w:numId="8">
    <w:abstractNumId w:val="7"/>
  </w:num>
  <w:num w:numId="9">
    <w:abstractNumId w:val="2"/>
  </w:num>
  <w:num w:numId="10">
    <w:abstractNumId w:val="6"/>
  </w:num>
  <w:num w:numId="11">
    <w:abstractNumId w:val="10"/>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8BC"/>
    <w:rsid w:val="00092616"/>
    <w:rsid w:val="000B0BC8"/>
    <w:rsid w:val="000D0466"/>
    <w:rsid w:val="00122A00"/>
    <w:rsid w:val="00171170"/>
    <w:rsid w:val="0019144C"/>
    <w:rsid w:val="00196DC2"/>
    <w:rsid w:val="00196EDD"/>
    <w:rsid w:val="001A43EB"/>
    <w:rsid w:val="002169C6"/>
    <w:rsid w:val="0023774C"/>
    <w:rsid w:val="002A00A2"/>
    <w:rsid w:val="002E03E0"/>
    <w:rsid w:val="003359E4"/>
    <w:rsid w:val="00335A85"/>
    <w:rsid w:val="003C1358"/>
    <w:rsid w:val="00453C73"/>
    <w:rsid w:val="00493DBC"/>
    <w:rsid w:val="004C6215"/>
    <w:rsid w:val="005228CD"/>
    <w:rsid w:val="005963EF"/>
    <w:rsid w:val="005B1B35"/>
    <w:rsid w:val="005E5814"/>
    <w:rsid w:val="0066598A"/>
    <w:rsid w:val="00744E7C"/>
    <w:rsid w:val="007B3B04"/>
    <w:rsid w:val="00897726"/>
    <w:rsid w:val="008B2BAF"/>
    <w:rsid w:val="008B6679"/>
    <w:rsid w:val="0092738E"/>
    <w:rsid w:val="00B04BA7"/>
    <w:rsid w:val="00BA78BC"/>
    <w:rsid w:val="00BF1ED2"/>
    <w:rsid w:val="00C34236"/>
    <w:rsid w:val="00C429F5"/>
    <w:rsid w:val="00C62407"/>
    <w:rsid w:val="00CC0DB2"/>
    <w:rsid w:val="00E74AC6"/>
    <w:rsid w:val="00F467AA"/>
    <w:rsid w:val="00FB57F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30063"/>
  <w15:docId w15:val="{39F4E36F-69D0-BE4D-99B2-2A7EDE30B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uiPriority w:val="9"/>
    <w:qFormat/>
    <w:rsid w:val="00092616"/>
    <w:pPr>
      <w:keepNext/>
      <w:keepLines/>
      <w:spacing w:before="240" w:after="0"/>
      <w:outlineLvl w:val="0"/>
    </w:pPr>
    <w:rPr>
      <w:rFonts w:ascii="Avenir Next LT Pro" w:eastAsia="Cambria" w:hAnsi="Avenir Next LT Pro" w:cs="Aldhabi"/>
      <w:b/>
      <w:bCs/>
      <w:color w:val="0B7E3D"/>
      <w:sz w:val="28"/>
      <w:szCs w:val="28"/>
    </w:rPr>
  </w:style>
  <w:style w:type="paragraph" w:styleId="Titre2">
    <w:name w:val="heading 2"/>
    <w:basedOn w:val="Normal"/>
    <w:next w:val="Normal"/>
    <w:uiPriority w:val="9"/>
    <w:unhideWhenUsed/>
    <w:qFormat/>
    <w:pPr>
      <w:keepNext/>
      <w:keepLines/>
      <w:spacing w:before="40" w:after="0"/>
      <w:outlineLvl w:val="1"/>
    </w:pPr>
    <w:rPr>
      <w:rFonts w:ascii="Cambria" w:eastAsia="Cambria" w:hAnsi="Cambria" w:cs="Cambria"/>
      <w:color w:val="366091"/>
      <w:sz w:val="26"/>
      <w:szCs w:val="2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auNormal"/>
    <w:pPr>
      <w:spacing w:after="0" w:line="240" w:lineRule="auto"/>
    </w:pPr>
    <w:tblPr>
      <w:tblStyleRowBandSize w:val="1"/>
      <w:tblStyleColBandSize w:val="1"/>
    </w:tblPr>
  </w:style>
  <w:style w:type="table" w:customStyle="1" w:styleId="a0">
    <w:basedOn w:val="TableauNormal"/>
    <w:pPr>
      <w:spacing w:after="0" w:line="240" w:lineRule="auto"/>
    </w:pPr>
    <w:tblPr>
      <w:tblStyleRowBandSize w:val="1"/>
      <w:tblStyleColBandSize w:val="1"/>
    </w:tblPr>
  </w:style>
  <w:style w:type="table" w:customStyle="1" w:styleId="a1">
    <w:basedOn w:val="TableauNormal"/>
    <w:pPr>
      <w:spacing w:after="0" w:line="240" w:lineRule="auto"/>
    </w:pPr>
    <w:tblPr>
      <w:tblStyleRowBandSize w:val="1"/>
      <w:tblStyleColBandSize w:val="1"/>
    </w:tbl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2">
    <w:basedOn w:val="TableauNormal"/>
    <w:pPr>
      <w:spacing w:after="0" w:line="240" w:lineRule="auto"/>
    </w:pPr>
    <w:tblPr>
      <w:tblStyleRowBandSize w:val="1"/>
      <w:tblStyleColBandSize w:val="1"/>
    </w:tblPr>
  </w:style>
  <w:style w:type="table" w:customStyle="1" w:styleId="a3">
    <w:basedOn w:val="TableauNormal"/>
    <w:pPr>
      <w:spacing w:after="0" w:line="240" w:lineRule="auto"/>
    </w:pPr>
    <w:tblPr>
      <w:tblStyleRowBandSize w:val="1"/>
      <w:tblStyleColBandSize w:val="1"/>
    </w:tblPr>
  </w:style>
  <w:style w:type="table" w:customStyle="1" w:styleId="a4">
    <w:basedOn w:val="TableauNormal"/>
    <w:pPr>
      <w:spacing w:after="0" w:line="240" w:lineRule="auto"/>
    </w:pPr>
    <w:tblPr>
      <w:tblStyleRowBandSize w:val="1"/>
      <w:tblStyleColBandSize w:val="1"/>
    </w:tblPr>
  </w:style>
  <w:style w:type="table" w:customStyle="1" w:styleId="a5">
    <w:basedOn w:val="TableauNormal"/>
    <w:pPr>
      <w:spacing w:after="0" w:line="240" w:lineRule="auto"/>
    </w:pPr>
    <w:tblPr>
      <w:tblStyleRowBandSize w:val="1"/>
      <w:tblStyleColBandSize w:val="1"/>
    </w:tblPr>
  </w:style>
  <w:style w:type="table" w:customStyle="1" w:styleId="a6">
    <w:basedOn w:val="TableauNormal"/>
    <w:pPr>
      <w:spacing w:after="0" w:line="240" w:lineRule="auto"/>
    </w:pPr>
    <w:tblPr>
      <w:tblStyleRowBandSize w:val="1"/>
      <w:tblStyleColBandSize w:val="1"/>
    </w:tblPr>
  </w:style>
  <w:style w:type="table" w:customStyle="1" w:styleId="a7">
    <w:basedOn w:val="TableauNormal"/>
    <w:pPr>
      <w:spacing w:after="0" w:line="240" w:lineRule="auto"/>
    </w:pPr>
    <w:tblPr>
      <w:tblStyleRowBandSize w:val="1"/>
      <w:tblStyleColBandSize w:val="1"/>
    </w:tblPr>
  </w:style>
  <w:style w:type="table" w:customStyle="1" w:styleId="a8">
    <w:basedOn w:val="TableauNormal"/>
    <w:pPr>
      <w:spacing w:after="0" w:line="240" w:lineRule="auto"/>
    </w:pPr>
    <w:tblPr>
      <w:tblStyleRowBandSize w:val="1"/>
      <w:tblStyleColBandSize w:val="1"/>
    </w:tblPr>
  </w:style>
  <w:style w:type="table" w:customStyle="1" w:styleId="a9">
    <w:basedOn w:val="TableauNormal"/>
    <w:pPr>
      <w:spacing w:after="0" w:line="240" w:lineRule="auto"/>
    </w:pPr>
    <w:tblPr>
      <w:tblStyleRowBandSize w:val="1"/>
      <w:tblStyleColBandSize w:val="1"/>
    </w:tblPr>
  </w:style>
  <w:style w:type="table" w:customStyle="1" w:styleId="aa">
    <w:basedOn w:val="TableauNormal"/>
    <w:pPr>
      <w:spacing w:after="0" w:line="240" w:lineRule="auto"/>
    </w:pPr>
    <w:tblPr>
      <w:tblStyleRowBandSize w:val="1"/>
      <w:tblStyleColBandSize w:val="1"/>
    </w:tblPr>
  </w:style>
  <w:style w:type="table" w:customStyle="1" w:styleId="ab">
    <w:basedOn w:val="TableauNormal"/>
    <w:pPr>
      <w:spacing w:after="0" w:line="240" w:lineRule="auto"/>
    </w:pPr>
    <w:tblPr>
      <w:tblStyleRowBandSize w:val="1"/>
      <w:tblStyleColBandSize w:val="1"/>
    </w:tblPr>
  </w:style>
  <w:style w:type="table" w:customStyle="1" w:styleId="ac">
    <w:basedOn w:val="TableauNormal"/>
    <w:pPr>
      <w:spacing w:after="0" w:line="240" w:lineRule="auto"/>
    </w:pPr>
    <w:tblPr>
      <w:tblStyleRowBandSize w:val="1"/>
      <w:tblStyleColBandSize w:val="1"/>
    </w:tblPr>
  </w:style>
  <w:style w:type="table" w:customStyle="1" w:styleId="ad">
    <w:basedOn w:val="TableauNormal"/>
    <w:pPr>
      <w:spacing w:after="0" w:line="240" w:lineRule="auto"/>
    </w:pPr>
    <w:tblPr>
      <w:tblStyleRowBandSize w:val="1"/>
      <w:tblStyleColBandSize w:val="1"/>
    </w:tblPr>
  </w:style>
  <w:style w:type="table" w:customStyle="1" w:styleId="ae">
    <w:basedOn w:val="TableauNormal"/>
    <w:pPr>
      <w:spacing w:after="0" w:line="240" w:lineRule="auto"/>
    </w:pPr>
    <w:tblPr>
      <w:tblStyleRowBandSize w:val="1"/>
      <w:tblStyleColBandSize w:val="1"/>
    </w:tblPr>
  </w:style>
  <w:style w:type="table" w:customStyle="1" w:styleId="af">
    <w:basedOn w:val="TableauNormal"/>
    <w:pPr>
      <w:spacing w:after="0" w:line="240" w:lineRule="auto"/>
    </w:pPr>
    <w:tblPr>
      <w:tblStyleRowBandSize w:val="1"/>
      <w:tblStyleColBandSize w:val="1"/>
    </w:tblPr>
  </w:style>
  <w:style w:type="table" w:customStyle="1" w:styleId="af0">
    <w:basedOn w:val="TableauNormal"/>
    <w:pPr>
      <w:spacing w:after="0" w:line="240" w:lineRule="auto"/>
    </w:pPr>
    <w:tblPr>
      <w:tblStyleRowBandSize w:val="1"/>
      <w:tblStyleColBandSize w:val="1"/>
    </w:tblPr>
  </w:style>
  <w:style w:type="table" w:customStyle="1" w:styleId="af1">
    <w:basedOn w:val="TableauNormal"/>
    <w:pPr>
      <w:spacing w:after="0" w:line="240" w:lineRule="auto"/>
    </w:pPr>
    <w:tblPr>
      <w:tblStyleRowBandSize w:val="1"/>
      <w:tblStyleColBandSize w:val="1"/>
    </w:tblPr>
  </w:style>
  <w:style w:type="table" w:customStyle="1" w:styleId="af2">
    <w:basedOn w:val="TableauNormal"/>
    <w:pPr>
      <w:spacing w:after="0" w:line="240" w:lineRule="auto"/>
    </w:pPr>
    <w:tblPr>
      <w:tblStyleRowBandSize w:val="1"/>
      <w:tblStyleColBandSize w:val="1"/>
    </w:tblPr>
  </w:style>
  <w:style w:type="table" w:customStyle="1" w:styleId="af3">
    <w:basedOn w:val="TableauNormal"/>
    <w:pPr>
      <w:spacing w:after="0" w:line="240" w:lineRule="auto"/>
    </w:pPr>
    <w:tblPr>
      <w:tblStyleRowBandSize w:val="1"/>
      <w:tblStyleColBandSize w:val="1"/>
    </w:tblPr>
  </w:style>
  <w:style w:type="paragraph" w:styleId="Paragraphedeliste">
    <w:name w:val="List Paragraph"/>
    <w:basedOn w:val="Normal"/>
    <w:uiPriority w:val="34"/>
    <w:qFormat/>
    <w:rsid w:val="00E74AC6"/>
    <w:pPr>
      <w:ind w:left="720"/>
      <w:contextualSpacing/>
    </w:pPr>
  </w:style>
  <w:style w:type="character" w:styleId="Lienhypertexte">
    <w:name w:val="Hyperlink"/>
    <w:basedOn w:val="Policepardfaut"/>
    <w:uiPriority w:val="99"/>
    <w:unhideWhenUsed/>
    <w:rsid w:val="00E74AC6"/>
    <w:rPr>
      <w:color w:val="0000FF" w:themeColor="hyperlink"/>
      <w:u w:val="single"/>
    </w:rPr>
  </w:style>
  <w:style w:type="character" w:styleId="Mentionnonrsolue">
    <w:name w:val="Unresolved Mention"/>
    <w:basedOn w:val="Policepardfaut"/>
    <w:uiPriority w:val="99"/>
    <w:semiHidden/>
    <w:unhideWhenUsed/>
    <w:rsid w:val="00E74AC6"/>
    <w:rPr>
      <w:color w:val="605E5C"/>
      <w:shd w:val="clear" w:color="auto" w:fill="E1DFDD"/>
    </w:rPr>
  </w:style>
  <w:style w:type="table" w:styleId="Tableausimple3">
    <w:name w:val="Plain Table 3"/>
    <w:basedOn w:val="TableauNormal"/>
    <w:uiPriority w:val="43"/>
    <w:rsid w:val="00E74AC6"/>
    <w:pPr>
      <w:spacing w:after="0" w:line="240" w:lineRule="auto"/>
    </w:pPr>
    <w:rPr>
      <w:rFonts w:asciiTheme="minorHAnsi" w:eastAsiaTheme="minorHAnsi" w:hAnsiTheme="minorHAnsi" w:cstheme="minorBidi"/>
      <w:sz w:val="24"/>
      <w:szCs w:val="24"/>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En-ttedetabledesmatires">
    <w:name w:val="TOC Heading"/>
    <w:basedOn w:val="Titre1"/>
    <w:next w:val="Normal"/>
    <w:uiPriority w:val="39"/>
    <w:unhideWhenUsed/>
    <w:qFormat/>
    <w:rsid w:val="00C429F5"/>
    <w:pPr>
      <w:spacing w:before="480"/>
      <w:outlineLvl w:val="9"/>
    </w:pPr>
    <w:rPr>
      <w:rFonts w:asciiTheme="majorHAnsi" w:eastAsiaTheme="majorEastAsia" w:hAnsiTheme="majorHAnsi" w:cstheme="majorBidi"/>
      <w:b w:val="0"/>
      <w:bCs w:val="0"/>
      <w:color w:val="365F91" w:themeColor="accent1" w:themeShade="BF"/>
      <w:lang w:val="en-US" w:eastAsia="en-US"/>
    </w:rPr>
  </w:style>
  <w:style w:type="paragraph" w:styleId="TM1">
    <w:name w:val="toc 1"/>
    <w:basedOn w:val="Normal"/>
    <w:next w:val="Normal"/>
    <w:autoRedefine/>
    <w:uiPriority w:val="39"/>
    <w:unhideWhenUsed/>
    <w:rsid w:val="002E03E0"/>
    <w:pPr>
      <w:tabs>
        <w:tab w:val="right" w:leader="dot" w:pos="8494"/>
      </w:tabs>
      <w:spacing w:before="120" w:after="240"/>
    </w:pPr>
    <w:rPr>
      <w:rFonts w:asciiTheme="minorHAnsi" w:hAnsiTheme="minorHAnsi"/>
      <w:b/>
      <w:bCs/>
      <w:caps/>
      <w:sz w:val="20"/>
      <w:szCs w:val="20"/>
    </w:rPr>
  </w:style>
  <w:style w:type="paragraph" w:styleId="TM2">
    <w:name w:val="toc 2"/>
    <w:basedOn w:val="Normal"/>
    <w:next w:val="Normal"/>
    <w:autoRedefine/>
    <w:uiPriority w:val="39"/>
    <w:unhideWhenUsed/>
    <w:rsid w:val="00C429F5"/>
    <w:pPr>
      <w:spacing w:after="0"/>
      <w:ind w:left="220"/>
    </w:pPr>
    <w:rPr>
      <w:rFonts w:asciiTheme="minorHAnsi" w:hAnsiTheme="minorHAnsi"/>
      <w:smallCaps/>
      <w:sz w:val="20"/>
      <w:szCs w:val="20"/>
    </w:rPr>
  </w:style>
  <w:style w:type="paragraph" w:styleId="TM3">
    <w:name w:val="toc 3"/>
    <w:basedOn w:val="Normal"/>
    <w:next w:val="Normal"/>
    <w:autoRedefine/>
    <w:uiPriority w:val="39"/>
    <w:semiHidden/>
    <w:unhideWhenUsed/>
    <w:rsid w:val="00C429F5"/>
    <w:pPr>
      <w:spacing w:after="0"/>
      <w:ind w:left="440"/>
    </w:pPr>
    <w:rPr>
      <w:rFonts w:asciiTheme="minorHAnsi" w:hAnsiTheme="minorHAnsi"/>
      <w:i/>
      <w:iCs/>
      <w:sz w:val="20"/>
      <w:szCs w:val="20"/>
    </w:rPr>
  </w:style>
  <w:style w:type="paragraph" w:styleId="TM4">
    <w:name w:val="toc 4"/>
    <w:basedOn w:val="Normal"/>
    <w:next w:val="Normal"/>
    <w:autoRedefine/>
    <w:uiPriority w:val="39"/>
    <w:semiHidden/>
    <w:unhideWhenUsed/>
    <w:rsid w:val="00C429F5"/>
    <w:pPr>
      <w:spacing w:after="0"/>
      <w:ind w:left="660"/>
    </w:pPr>
    <w:rPr>
      <w:rFonts w:asciiTheme="minorHAnsi" w:hAnsiTheme="minorHAnsi"/>
      <w:sz w:val="18"/>
      <w:szCs w:val="18"/>
    </w:rPr>
  </w:style>
  <w:style w:type="paragraph" w:styleId="TM5">
    <w:name w:val="toc 5"/>
    <w:basedOn w:val="Normal"/>
    <w:next w:val="Normal"/>
    <w:autoRedefine/>
    <w:uiPriority w:val="39"/>
    <w:semiHidden/>
    <w:unhideWhenUsed/>
    <w:rsid w:val="00C429F5"/>
    <w:pPr>
      <w:spacing w:after="0"/>
      <w:ind w:left="880"/>
    </w:pPr>
    <w:rPr>
      <w:rFonts w:asciiTheme="minorHAnsi" w:hAnsiTheme="minorHAnsi"/>
      <w:sz w:val="18"/>
      <w:szCs w:val="18"/>
    </w:rPr>
  </w:style>
  <w:style w:type="paragraph" w:styleId="TM6">
    <w:name w:val="toc 6"/>
    <w:basedOn w:val="Normal"/>
    <w:next w:val="Normal"/>
    <w:autoRedefine/>
    <w:uiPriority w:val="39"/>
    <w:semiHidden/>
    <w:unhideWhenUsed/>
    <w:rsid w:val="00C429F5"/>
    <w:pPr>
      <w:spacing w:after="0"/>
      <w:ind w:left="1100"/>
    </w:pPr>
    <w:rPr>
      <w:rFonts w:asciiTheme="minorHAnsi" w:hAnsiTheme="minorHAnsi"/>
      <w:sz w:val="18"/>
      <w:szCs w:val="18"/>
    </w:rPr>
  </w:style>
  <w:style w:type="paragraph" w:styleId="TM7">
    <w:name w:val="toc 7"/>
    <w:basedOn w:val="Normal"/>
    <w:next w:val="Normal"/>
    <w:autoRedefine/>
    <w:uiPriority w:val="39"/>
    <w:semiHidden/>
    <w:unhideWhenUsed/>
    <w:rsid w:val="00C429F5"/>
    <w:pPr>
      <w:spacing w:after="0"/>
      <w:ind w:left="1320"/>
    </w:pPr>
    <w:rPr>
      <w:rFonts w:asciiTheme="minorHAnsi" w:hAnsiTheme="minorHAnsi"/>
      <w:sz w:val="18"/>
      <w:szCs w:val="18"/>
    </w:rPr>
  </w:style>
  <w:style w:type="paragraph" w:styleId="TM8">
    <w:name w:val="toc 8"/>
    <w:basedOn w:val="Normal"/>
    <w:next w:val="Normal"/>
    <w:autoRedefine/>
    <w:uiPriority w:val="39"/>
    <w:semiHidden/>
    <w:unhideWhenUsed/>
    <w:rsid w:val="00C429F5"/>
    <w:pPr>
      <w:spacing w:after="0"/>
      <w:ind w:left="1540"/>
    </w:pPr>
    <w:rPr>
      <w:rFonts w:asciiTheme="minorHAnsi" w:hAnsiTheme="minorHAnsi"/>
      <w:sz w:val="18"/>
      <w:szCs w:val="18"/>
    </w:rPr>
  </w:style>
  <w:style w:type="paragraph" w:styleId="TM9">
    <w:name w:val="toc 9"/>
    <w:basedOn w:val="Normal"/>
    <w:next w:val="Normal"/>
    <w:autoRedefine/>
    <w:uiPriority w:val="39"/>
    <w:semiHidden/>
    <w:unhideWhenUsed/>
    <w:rsid w:val="00C429F5"/>
    <w:pPr>
      <w:spacing w:after="0"/>
      <w:ind w:left="1760"/>
    </w:pPr>
    <w:rPr>
      <w:rFonts w:asciiTheme="minorHAnsi" w:hAnsiTheme="minorHAnsi"/>
      <w:sz w:val="18"/>
      <w:szCs w:val="18"/>
    </w:rPr>
  </w:style>
  <w:style w:type="paragraph" w:styleId="NormalWeb">
    <w:name w:val="Normal (Web)"/>
    <w:basedOn w:val="Normal"/>
    <w:uiPriority w:val="99"/>
    <w:unhideWhenUsed/>
    <w:rsid w:val="00C429F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hyperlink" Target="https://doi.org/10.3917/red.003.0151" TargetMode="External"/><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png"/><Relationship Id="rId25" Type="http://schemas.openxmlformats.org/officeDocument/2006/relationships/hyperlink" Target="https://ec.europa.eu/ploteus/en/content/how-does-eqf-work"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s://www.unaoc.org/wp-content/uploads/2018/06/Advocacy-Toolkit-for-Young-Migrants-and-Refugee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doi.org/10.3917/jie.pr1.0137"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doi.org/10.3917/inno.pr2.0138" TargetMode="External"/><Relationship Id="rId30" Type="http://schemas.openxmlformats.org/officeDocument/2006/relationships/hyperlink" Target="https://jugendumwelt.at/fuj-home/" TargetMode="Externa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BADE17B58E3240A6C5C399E2E9DBDF" ma:contentTypeVersion="15" ma:contentTypeDescription="Crée un document." ma:contentTypeScope="" ma:versionID="5d60c53bf4e5ccbedf83009c15620d68">
  <xsd:schema xmlns:xsd="http://www.w3.org/2001/XMLSchema" xmlns:xs="http://www.w3.org/2001/XMLSchema" xmlns:p="http://schemas.microsoft.com/office/2006/metadata/properties" xmlns:ns3="235d4b0c-11e8-4b94-a2d3-bd6b77657931" xmlns:ns4="09d690e3-184d-4a54-b4a4-15d33e75b33d" targetNamespace="http://schemas.microsoft.com/office/2006/metadata/properties" ma:root="true" ma:fieldsID="0770b87e189d9ca30701bc1f34995522" ns3:_="" ns4:_="">
    <xsd:import namespace="235d4b0c-11e8-4b94-a2d3-bd6b77657931"/>
    <xsd:import namespace="09d690e3-184d-4a54-b4a4-15d33e75b33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5d4b0c-11e8-4b94-a2d3-bd6b776579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690e3-184d-4a54-b4a4-15d33e75b33d"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SharingHintHash" ma:index="20"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35d4b0c-11e8-4b94-a2d3-bd6b7765793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69921B-61E1-415D-A568-E97D4EDF72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5d4b0c-11e8-4b94-a2d3-bd6b77657931"/>
    <ds:schemaRef ds:uri="09d690e3-184d-4a54-b4a4-15d33e75b3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69EF2C-4E91-47E5-B93B-E8FA8AA6B515}">
  <ds:schemaRefs>
    <ds:schemaRef ds:uri="http://purl.org/dc/elements/1.1/"/>
    <ds:schemaRef ds:uri="http://schemas.microsoft.com/office/infopath/2007/PartnerControls"/>
    <ds:schemaRef ds:uri="http://purl.org/dc/dcmitype/"/>
    <ds:schemaRef ds:uri="http://schemas.microsoft.com/office/2006/metadata/properties"/>
    <ds:schemaRef ds:uri="http://schemas.microsoft.com/office/2006/documentManagement/types"/>
    <ds:schemaRef ds:uri="http://purl.org/dc/terms/"/>
    <ds:schemaRef ds:uri="http://www.w3.org/XML/1998/namespace"/>
    <ds:schemaRef ds:uri="235d4b0c-11e8-4b94-a2d3-bd6b77657931"/>
    <ds:schemaRef ds:uri="http://schemas.openxmlformats.org/package/2006/metadata/core-properties"/>
    <ds:schemaRef ds:uri="09d690e3-184d-4a54-b4a4-15d33e75b33d"/>
  </ds:schemaRefs>
</ds:datastoreItem>
</file>

<file path=customXml/itemProps3.xml><?xml version="1.0" encoding="utf-8"?>
<ds:datastoreItem xmlns:ds="http://schemas.openxmlformats.org/officeDocument/2006/customXml" ds:itemID="{AE4B81CF-DCF1-4A34-B97D-C681679C1AE7}">
  <ds:schemaRefs>
    <ds:schemaRef ds:uri="http://schemas.microsoft.com/sharepoint/v3/contenttype/forms"/>
  </ds:schemaRefs>
</ds:datastoreItem>
</file>

<file path=customXml/itemProps4.xml><?xml version="1.0" encoding="utf-8"?>
<ds:datastoreItem xmlns:ds="http://schemas.openxmlformats.org/officeDocument/2006/customXml" ds:itemID="{EDDAA289-A9AF-4578-8660-6649F6D80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25</Pages>
  <Words>7405</Words>
  <Characters>43988</Characters>
  <Application>Microsoft Office Word</Application>
  <DocSecurity>0</DocSecurity>
  <Lines>1332</Lines>
  <Paragraphs>321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Nzigiye Jean-Michel</dc:creator>
  <cp:keywords>, docId:BDE575AFF43A128B66EA0452EC85F94B</cp:keywords>
  <cp:lastModifiedBy>Nzigiye Jean-Michel</cp:lastModifiedBy>
  <cp:revision>6</cp:revision>
  <cp:lastPrinted>2023-06-07T14:45:00Z</cp:lastPrinted>
  <dcterms:created xsi:type="dcterms:W3CDTF">2023-08-01T17:35:00Z</dcterms:created>
  <dcterms:modified xsi:type="dcterms:W3CDTF">2023-08-06T14:51:00Z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0x01010017BADE17B58E3240A6C5C399E2E9DBDF</vt:lpwstr>
  </property>
</Properties>
</file>